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b/>
          <w:bCs/>
          <w:color w:val="000000"/>
          <w:sz w:val="44"/>
          <w:szCs w:val="44"/>
        </w:rPr>
      </w:pPr>
      <w:r>
        <w:rPr>
          <w:rFonts w:hint="eastAsia" w:ascii="宋体" w:hAnsi="宋体"/>
          <w:b/>
          <w:bCs/>
          <w:color w:val="000000"/>
          <w:sz w:val="52"/>
          <w:szCs w:val="52"/>
          <w:lang w:val="en-US" w:eastAsia="zh-CN"/>
        </w:rPr>
        <w:t>唐河县职业教育中心室外配套工程建设项目-监理二标段</w:t>
      </w:r>
    </w:p>
    <w:p/>
    <w:p>
      <w:pPr>
        <w:rPr>
          <w:rFonts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ascii="宋体" w:hAnsi="宋体"/>
          <w:b/>
          <w:sz w:val="84"/>
          <w:szCs w:val="84"/>
        </w:rPr>
      </w:pPr>
      <w:r>
        <w:rPr>
          <w:rFonts w:hint="eastAsia" w:ascii="宋体" w:hAnsi="宋体"/>
          <w:b/>
          <w:sz w:val="84"/>
          <w:szCs w:val="84"/>
        </w:rPr>
        <w:tab/>
      </w: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招标编号：thggzygcjy-2024-023</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lang w:val="en-US" w:eastAsia="zh-CN"/>
        </w:rPr>
        <w:t>唐河县唐飞教育投资有限公司</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唐河县唐兴工程造价咨询有限公司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二</w:t>
      </w:r>
      <w:r>
        <w:rPr>
          <w:rFonts w:hint="eastAsia" w:ascii="宋体" w:hAnsi="宋体"/>
          <w:b/>
          <w:color w:val="000000"/>
          <w:sz w:val="32"/>
          <w:szCs w:val="32"/>
          <w:u w:val="single"/>
        </w:rPr>
        <w:t>月</w:t>
      </w:r>
    </w:p>
    <w:p>
      <w:pPr>
        <w:pStyle w:val="2"/>
        <w:rPr>
          <w:rFonts w:hint="eastAsia" w:ascii="宋体" w:hAnsi="宋体"/>
          <w:b/>
          <w:color w:val="000000"/>
          <w:sz w:val="32"/>
          <w:szCs w:val="32"/>
          <w:u w:val="single"/>
        </w:rPr>
      </w:pPr>
    </w:p>
    <w:p>
      <w:pPr>
        <w:rPr>
          <w:rFonts w:hint="eastAsia" w:ascii="宋体" w:hAnsi="宋体"/>
          <w:b/>
          <w:color w:val="000000"/>
          <w:sz w:val="32"/>
          <w:szCs w:val="32"/>
          <w:u w:val="single"/>
        </w:rPr>
      </w:pPr>
    </w:p>
    <w:p>
      <w:pPr>
        <w:pStyle w:val="2"/>
        <w:rPr>
          <w:rFonts w:hint="eastAsia"/>
        </w:rPr>
      </w:pPr>
    </w:p>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smallCaps w:val="0"/>
          <w:sz w:val="28"/>
        </w:rPr>
        <w:fldChar w:fldCharType="begin"/>
      </w:r>
      <w:r>
        <w:rPr>
          <w:smallCaps w:val="0"/>
          <w:sz w:val="28"/>
        </w:rPr>
        <w:instrText xml:space="preserve"> PAGEREF _Toc7305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20</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20</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26</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29</w:t>
      </w:r>
      <w:r>
        <w:rPr>
          <w:smallCaps w:val="0"/>
          <w:sz w:val="28"/>
        </w:rPr>
        <w:fldChar w:fldCharType="end"/>
      </w:r>
      <w:r>
        <w:rPr>
          <w:rFonts w:ascii="宋体" w:hAnsi="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3"/>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微软雅黑" w:hAnsi="微软雅黑" w:eastAsia="宋体" w:cs="微软雅黑"/>
          <w:b/>
          <w:bCs/>
          <w:color w:val="333333"/>
          <w:sz w:val="32"/>
          <w:szCs w:val="32"/>
          <w:highlight w:val="none"/>
        </w:rPr>
      </w:pPr>
      <w:r>
        <w:rPr>
          <w:rFonts w:hint="eastAsia" w:ascii="微软雅黑" w:hAnsi="微软雅黑" w:eastAsia="宋体" w:cs="微软雅黑"/>
          <w:b/>
          <w:bCs/>
          <w:color w:val="333333"/>
          <w:sz w:val="32"/>
          <w:szCs w:val="32"/>
          <w:highlight w:val="none"/>
          <w:lang w:val="en-US" w:eastAsia="zh-CN"/>
        </w:rPr>
        <w:t>唐河县职业教育中心室外配套工程建设项目</w:t>
      </w:r>
      <w:r>
        <w:rPr>
          <w:rFonts w:hint="eastAsia" w:ascii="微软雅黑" w:hAnsi="微软雅黑" w:eastAsia="宋体" w:cs="微软雅黑"/>
          <w:b/>
          <w:bCs/>
          <w:color w:val="333333"/>
          <w:sz w:val="32"/>
          <w:szCs w:val="32"/>
          <w:highlight w:val="none"/>
        </w:rPr>
        <w:t>招标公告</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sz w:val="24"/>
          <w:szCs w:val="24"/>
          <w:highlight w:val="none"/>
        </w:rPr>
      </w:pPr>
      <w:r>
        <w:rPr>
          <w:rFonts w:hint="eastAsia" w:ascii="微软雅黑" w:hAnsi="微软雅黑" w:eastAsia="宋体" w:cs="微软雅黑"/>
          <w:color w:val="333333"/>
          <w:sz w:val="24"/>
          <w:szCs w:val="24"/>
          <w:highlight w:val="none"/>
        </w:rPr>
        <w:t>一、招标条件: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唐河县职业教育中心室外配套工程建设项目已由唐河县发展改革委员会（审批文号：2020-411328-83-03-072248）批准建设；资金来源</w:t>
      </w:r>
      <w:r>
        <w:rPr>
          <w:rFonts w:hint="eastAsia" w:ascii="宋体" w:hAnsi="宋体" w:eastAsia="宋体" w:cs="宋体"/>
          <w:color w:val="auto"/>
          <w:sz w:val="24"/>
          <w:szCs w:val="24"/>
          <w:highlight w:val="none"/>
          <w:u w:val="none"/>
          <w:lang w:val="en-US" w:eastAsia="zh-CN"/>
        </w:rPr>
        <w:t>为</w:t>
      </w:r>
      <w:r>
        <w:rPr>
          <w:rFonts w:hint="eastAsia" w:ascii="宋体" w:hAnsi="宋体" w:eastAsia="宋体" w:cs="宋体"/>
          <w:sz w:val="24"/>
          <w:szCs w:val="24"/>
          <w:highlight w:val="none"/>
          <w:lang w:val="en-US" w:eastAsia="zh-CN"/>
        </w:rPr>
        <w:t>自筹资金</w:t>
      </w:r>
      <w:r>
        <w:rPr>
          <w:rFonts w:hint="eastAsia" w:ascii="宋体" w:hAnsi="宋体" w:eastAsia="宋体" w:cs="宋体"/>
          <w:color w:val="auto"/>
          <w:sz w:val="24"/>
          <w:szCs w:val="24"/>
          <w:highlight w:val="none"/>
          <w:lang w:val="en-US" w:eastAsia="zh-CN"/>
        </w:rPr>
        <w:t>。招标人为唐河县唐飞教育投资有限公司，招标代理机构为唐河县唐兴工程造价咨询有限公司，项目已具备招标条件，现对该项目施工及监理进行国内公开招标。本次招标采用全流程电子辅助招投标。</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二、项目概况及编号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sz w:val="24"/>
          <w:szCs w:val="24"/>
          <w:highlight w:val="none"/>
          <w:lang w:val="en-US" w:eastAsia="zh-CN"/>
        </w:rPr>
      </w:pPr>
      <w:r>
        <w:rPr>
          <w:rFonts w:hint="eastAsia" w:ascii="微软雅黑" w:hAnsi="微软雅黑" w:eastAsia="宋体" w:cs="微软雅黑"/>
          <w:color w:val="333333"/>
          <w:sz w:val="24"/>
          <w:szCs w:val="24"/>
          <w:highlight w:val="none"/>
        </w:rPr>
        <w:t>（1）工程名称：</w:t>
      </w:r>
      <w:r>
        <w:rPr>
          <w:rFonts w:hint="eastAsia" w:ascii="微软雅黑" w:hAnsi="微软雅黑" w:eastAsia="宋体" w:cs="微软雅黑"/>
          <w:color w:val="333333"/>
          <w:sz w:val="24"/>
          <w:szCs w:val="24"/>
          <w:highlight w:val="none"/>
          <w:lang w:val="en-US" w:eastAsia="zh-CN"/>
        </w:rPr>
        <w:t>唐河县职业教育中心室外配套工程建设项目</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eastAsia="宋体"/>
          <w:sz w:val="24"/>
          <w:highlight w:val="none"/>
          <w:lang w:val="en-US" w:eastAsia="zh-CN"/>
        </w:rPr>
      </w:pPr>
      <w:r>
        <w:rPr>
          <w:rFonts w:hint="eastAsia" w:ascii="微软雅黑" w:hAnsi="微软雅黑" w:eastAsia="宋体" w:cs="微软雅黑"/>
          <w:color w:val="333333"/>
          <w:sz w:val="24"/>
          <w:szCs w:val="24"/>
          <w:highlight w:val="none"/>
        </w:rPr>
        <w:t>（2）招</w:t>
      </w:r>
      <w:r>
        <w:rPr>
          <w:rFonts w:hint="eastAsia" w:ascii="微软雅黑" w:hAnsi="微软雅黑" w:eastAsia="宋体" w:cs="微软雅黑"/>
          <w:color w:val="333333"/>
          <w:sz w:val="24"/>
          <w:szCs w:val="24"/>
          <w:highlight w:val="none"/>
          <w:lang w:val="en-US" w:eastAsia="zh-CN"/>
        </w:rPr>
        <w:t>标编号：thggzygcjy-2024-023</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（3）建设地点：</w:t>
      </w:r>
      <w:r>
        <w:rPr>
          <w:rFonts w:hint="eastAsia" w:ascii="宋体" w:hAnsi="宋体" w:eastAsia="宋体" w:cs="宋体"/>
          <w:color w:val="auto"/>
          <w:sz w:val="24"/>
          <w:szCs w:val="24"/>
          <w:highlight w:val="none"/>
          <w:lang w:val="en-US" w:eastAsia="zh-CN"/>
        </w:rPr>
        <w:t>唐河县境内</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kern w:val="0"/>
          <w:sz w:val="24"/>
          <w:szCs w:val="24"/>
          <w:highlight w:val="none"/>
          <w:lang w:val="en-US" w:eastAsia="zh-CN" w:bidi="ar-SA"/>
        </w:rPr>
      </w:pPr>
      <w:r>
        <w:rPr>
          <w:rFonts w:hint="eastAsia" w:ascii="微软雅黑" w:hAnsi="微软雅黑" w:eastAsia="宋体" w:cs="微软雅黑"/>
          <w:color w:val="333333"/>
          <w:kern w:val="0"/>
          <w:sz w:val="24"/>
          <w:szCs w:val="24"/>
          <w:highlight w:val="none"/>
          <w:lang w:val="en-US" w:eastAsia="zh-CN" w:bidi="ar-SA"/>
        </w:rPr>
        <w:t>（4）招标范围：施工一标段：道路工程、给水工程、土方工程、强电工程、弱电工程、绿化工程、桥梁工程。监理二标段：施工阶段及缺陷责任期内全过程监理。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（5）工期：</w:t>
      </w:r>
      <w:r>
        <w:rPr>
          <w:rFonts w:hint="eastAsia" w:ascii="微软雅黑" w:hAnsi="微软雅黑" w:eastAsia="宋体" w:cs="微软雅黑"/>
          <w:color w:val="333333"/>
          <w:sz w:val="24"/>
          <w:szCs w:val="24"/>
          <w:highlight w:val="none"/>
          <w:lang w:val="en-US" w:eastAsia="zh-CN"/>
        </w:rPr>
        <w:t>90日历天</w:t>
      </w:r>
      <w:r>
        <w:rPr>
          <w:rFonts w:hint="eastAsia" w:ascii="微软雅黑" w:hAnsi="微软雅黑" w:eastAsia="宋体" w:cs="微软雅黑"/>
          <w:color w:val="333333"/>
          <w:sz w:val="24"/>
          <w:szCs w:val="24"/>
          <w:highlight w:val="none"/>
        </w:rPr>
        <w:t>；</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（6）质量要求：合格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kern w:val="0"/>
          <w:sz w:val="24"/>
          <w:szCs w:val="24"/>
          <w:highlight w:val="none"/>
          <w:lang w:val="en-US" w:eastAsia="zh-CN" w:bidi="ar-SA"/>
        </w:rPr>
      </w:pPr>
      <w:r>
        <w:rPr>
          <w:rFonts w:hint="eastAsia" w:ascii="微软雅黑" w:hAnsi="微软雅黑" w:eastAsia="宋体" w:cs="微软雅黑"/>
          <w:color w:val="333333"/>
          <w:kern w:val="0"/>
          <w:sz w:val="24"/>
          <w:szCs w:val="24"/>
          <w:highlight w:val="none"/>
          <w:lang w:val="en-US" w:eastAsia="zh-CN" w:bidi="ar-SA"/>
        </w:rPr>
        <w:t>（7）标段划分：共划分二个标段：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kern w:val="0"/>
          <w:sz w:val="24"/>
          <w:szCs w:val="24"/>
          <w:highlight w:val="none"/>
          <w:lang w:val="en-US" w:eastAsia="zh-CN" w:bidi="ar-SA"/>
        </w:rPr>
      </w:pPr>
      <w:r>
        <w:rPr>
          <w:rFonts w:hint="eastAsia" w:ascii="微软雅黑" w:hAnsi="微软雅黑" w:eastAsia="宋体" w:cs="微软雅黑"/>
          <w:color w:val="333333"/>
          <w:kern w:val="0"/>
          <w:sz w:val="24"/>
          <w:szCs w:val="24"/>
          <w:highlight w:val="none"/>
          <w:lang w:val="en-US" w:eastAsia="zh-CN" w:bidi="ar-SA"/>
        </w:rPr>
        <w:t>唐河县职业教育中心室外配套工程建设项目施工一标段；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kern w:val="0"/>
          <w:sz w:val="24"/>
          <w:szCs w:val="24"/>
          <w:highlight w:val="none"/>
          <w:lang w:val="en-US" w:eastAsia="zh-CN" w:bidi="ar-SA"/>
        </w:rPr>
      </w:pPr>
      <w:r>
        <w:rPr>
          <w:rFonts w:hint="eastAsia" w:ascii="微软雅黑" w:hAnsi="微软雅黑" w:eastAsia="宋体" w:cs="微软雅黑"/>
          <w:color w:val="333333"/>
          <w:kern w:val="0"/>
          <w:sz w:val="24"/>
          <w:szCs w:val="24"/>
          <w:highlight w:val="none"/>
          <w:lang w:val="en-US" w:eastAsia="zh-CN" w:bidi="ar-SA"/>
        </w:rPr>
        <w:t>唐河县职业教育中心室外配套工程建设项目监理二标段；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kern w:val="0"/>
          <w:sz w:val="24"/>
          <w:szCs w:val="24"/>
          <w:highlight w:val="none"/>
          <w:lang w:val="en-US" w:eastAsia="zh-CN" w:bidi="ar-SA"/>
        </w:rPr>
      </w:pPr>
      <w:r>
        <w:rPr>
          <w:rFonts w:hint="eastAsia" w:ascii="微软雅黑" w:hAnsi="微软雅黑" w:eastAsia="宋体" w:cs="微软雅黑"/>
          <w:color w:val="333333"/>
          <w:kern w:val="0"/>
          <w:sz w:val="24"/>
          <w:szCs w:val="24"/>
          <w:highlight w:val="none"/>
          <w:lang w:val="en-US" w:eastAsia="zh-CN" w:bidi="ar-SA"/>
        </w:rPr>
        <w:t>三、投标人资格要求:</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kern w:val="0"/>
          <w:sz w:val="24"/>
          <w:szCs w:val="24"/>
          <w:highlight w:val="none"/>
          <w:lang w:val="en-US" w:eastAsia="zh-CN" w:bidi="ar-SA"/>
        </w:rPr>
      </w:pPr>
      <w:r>
        <w:rPr>
          <w:rFonts w:hint="eastAsia" w:ascii="微软雅黑" w:hAnsi="微软雅黑" w:eastAsia="宋体" w:cs="微软雅黑"/>
          <w:color w:val="333333"/>
          <w:kern w:val="0"/>
          <w:sz w:val="24"/>
          <w:szCs w:val="24"/>
          <w:highlight w:val="none"/>
          <w:lang w:val="en-US" w:eastAsia="zh-CN" w:bidi="ar-SA"/>
        </w:rPr>
        <w:t>（一）施工一标段：</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（1）报名企业应具有独立法人资格且具有有效的营业执照，具有市政公用工程施工总承包叁级及以上资质，同时具备有效的企业安全生产许可证，并在人员、设备、资金等方面具备相应的专业能力；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（2）拟派项目经理须具有</w:t>
      </w:r>
      <w:r>
        <w:rPr>
          <w:rFonts w:hint="eastAsia" w:ascii="宋体" w:hAnsi="宋体" w:eastAsia="宋体"/>
          <w:sz w:val="24"/>
          <w:highlight w:val="none"/>
          <w:lang w:val="en-US" w:eastAsia="zh-CN"/>
        </w:rPr>
        <w:t>相关</w:t>
      </w:r>
      <w:r>
        <w:rPr>
          <w:rFonts w:hint="eastAsia" w:ascii="宋体" w:hAnsi="宋体" w:eastAsia="宋体"/>
          <w:sz w:val="24"/>
          <w:highlight w:val="none"/>
        </w:rPr>
        <w:t>专业贰级及以上注册建造师执业资格证书、有效期内安全生产考核合格证书，企业出具的拟任项目经理无在建承诺书；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（3）具备履行合同所必需的设备和专业技术能力；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（4）具有近三年</w:t>
      </w:r>
      <w:r>
        <w:rPr>
          <w:rFonts w:hint="eastAsia" w:ascii="宋体" w:hAnsi="宋体" w:eastAsia="宋体"/>
          <w:sz w:val="24"/>
          <w:highlight w:val="none"/>
          <w:lang w:val="en-US" w:eastAsia="zh-CN"/>
        </w:rPr>
        <w:t>任意一年</w:t>
      </w:r>
      <w:r>
        <w:rPr>
          <w:rFonts w:hint="eastAsia" w:ascii="宋体" w:hAnsi="宋体" w:eastAsia="宋体"/>
          <w:sz w:val="24"/>
          <w:highlight w:val="none"/>
        </w:rPr>
        <w:t>经审计的财务报告，财务状况良好，信誉良好；（成立不足三年的企业，从成立之日算起）；</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（5）投标人出具的无行贿行为承诺（承诺对象包括投标人、法定代表人、项目经理）；</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w:t>
      </w:r>
      <w:r>
        <w:rPr>
          <w:rFonts w:hint="eastAsia" w:ascii="宋体" w:hAnsi="宋体"/>
          <w:sz w:val="24"/>
          <w:highlight w:val="none"/>
          <w:lang w:val="en-US" w:eastAsia="zh-CN"/>
        </w:rPr>
        <w:t>二</w:t>
      </w:r>
      <w:r>
        <w:rPr>
          <w:rFonts w:hint="eastAsia" w:ascii="宋体" w:hAnsi="宋体" w:eastAsia="宋体"/>
          <w:sz w:val="24"/>
          <w:highlight w:val="none"/>
        </w:rPr>
        <w:t>）监理</w:t>
      </w:r>
      <w:r>
        <w:rPr>
          <w:rFonts w:hint="eastAsia" w:ascii="宋体" w:hAnsi="宋体"/>
          <w:sz w:val="24"/>
          <w:highlight w:val="none"/>
          <w:lang w:val="en-US" w:eastAsia="zh-CN"/>
        </w:rPr>
        <w:t>二</w:t>
      </w:r>
      <w:r>
        <w:rPr>
          <w:rFonts w:hint="eastAsia" w:ascii="宋体" w:hAnsi="宋体" w:eastAsia="宋体"/>
          <w:sz w:val="24"/>
          <w:highlight w:val="none"/>
        </w:rPr>
        <w:t>标段：</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（2）投标人须具备市政公用工程监理乙级及以上资质；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（3）投标人拟派总监理工程师须具备</w:t>
      </w:r>
      <w:r>
        <w:rPr>
          <w:rFonts w:hint="eastAsia" w:ascii="宋体" w:hAnsi="宋体" w:eastAsia="宋体"/>
          <w:sz w:val="24"/>
          <w:highlight w:val="none"/>
          <w:lang w:val="en-US" w:eastAsia="zh-CN"/>
        </w:rPr>
        <w:t>相关</w:t>
      </w:r>
      <w:r>
        <w:rPr>
          <w:rFonts w:hint="eastAsia" w:ascii="宋体" w:hAnsi="宋体" w:eastAsia="宋体"/>
          <w:sz w:val="24"/>
          <w:highlight w:val="none"/>
        </w:rPr>
        <w:t>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lang w:eastAsia="zh-CN"/>
        </w:rPr>
      </w:pPr>
      <w:r>
        <w:rPr>
          <w:rFonts w:hint="eastAsia" w:ascii="宋体" w:hAnsi="宋体"/>
          <w:sz w:val="24"/>
          <w:highlight w:val="none"/>
          <w:lang w:eastAsia="zh-CN"/>
        </w:rPr>
        <w:t>（</w:t>
      </w:r>
      <w:r>
        <w:rPr>
          <w:rFonts w:hint="eastAsia" w:ascii="宋体" w:hAnsi="宋体"/>
          <w:sz w:val="24"/>
          <w:highlight w:val="none"/>
          <w:lang w:val="en-US" w:eastAsia="zh-CN"/>
        </w:rPr>
        <w:t>6</w:t>
      </w:r>
      <w:r>
        <w:rPr>
          <w:rFonts w:hint="eastAsia" w:ascii="宋体" w:hAnsi="宋体"/>
          <w:sz w:val="24"/>
          <w:highlight w:val="none"/>
          <w:lang w:eastAsia="zh-CN"/>
        </w:rPr>
        <w:t>）</w:t>
      </w:r>
      <w:r>
        <w:rPr>
          <w:rFonts w:hint="eastAsia" w:ascii="宋体" w:hAnsi="宋体" w:eastAsia="宋体"/>
          <w:sz w:val="24"/>
          <w:highlight w:val="none"/>
        </w:rPr>
        <w:t>具有近三年</w:t>
      </w:r>
      <w:r>
        <w:rPr>
          <w:rFonts w:hint="eastAsia" w:ascii="宋体" w:hAnsi="宋体" w:eastAsia="宋体"/>
          <w:sz w:val="24"/>
          <w:highlight w:val="none"/>
          <w:lang w:val="en-US" w:eastAsia="zh-CN"/>
        </w:rPr>
        <w:t>任意一年</w:t>
      </w:r>
      <w:r>
        <w:rPr>
          <w:rFonts w:hint="eastAsia" w:ascii="宋体" w:hAnsi="宋体" w:eastAsia="宋体"/>
          <w:sz w:val="24"/>
          <w:highlight w:val="none"/>
        </w:rPr>
        <w:t>经审计的财务报告，财务状况良好，信誉良好；（成立不足三年的企业，从成立之日算起）；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（三）、列入失信被执行人、重大税收违法案件当事人名单的投标人，拒绝参与本项目招投标活动；【查询渠道：“信用中国”网站（www.creditchina.gov.cn）；“中国裁判文书网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四）、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（五）、本次招标不接受联合体投标，不允许分包和转包。</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四、招标文件的获取方法</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（1）招标文件的获取方式：网上下载</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潜在投标人在南阳市公共资源交易中心办理 CA 数字证书，在南阳市交易平台诚信库进行登记注册，验证通过后可直接运用 CA 证书登录唐河县公共资源交易中心网站（www.thggzy.c</w:t>
      </w:r>
      <w:r>
        <w:rPr>
          <w:rFonts w:hint="eastAsia" w:ascii="微软雅黑" w:hAnsi="微软雅黑" w:eastAsia="宋体" w:cs="微软雅黑"/>
          <w:color w:val="333333"/>
          <w:sz w:val="24"/>
          <w:szCs w:val="24"/>
          <w:highlight w:val="none"/>
          <w:lang w:val="en-US" w:eastAsia="zh-CN"/>
        </w:rPr>
        <w:t>n</w:t>
      </w:r>
      <w:r>
        <w:rPr>
          <w:rFonts w:hint="eastAsia" w:ascii="微软雅黑" w:hAnsi="微软雅黑" w:eastAsia="宋体" w:cs="微软雅黑"/>
          <w:color w:val="333333"/>
          <w:sz w:val="24"/>
          <w:szCs w:val="24"/>
          <w:highlight w:val="none"/>
        </w:rPr>
        <w:t>）诚信库会员系统进行网上下载招标文件。唐河县公共资源交易平台与南阳市公共资源交易平台诚信库系统互认共享、CA 数字证书互认共享。</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（2）获取招标文件时间：</w:t>
      </w:r>
      <w:r>
        <w:rPr>
          <w:rFonts w:hint="eastAsia" w:ascii="微软雅黑" w:hAnsi="微软雅黑" w:eastAsia="宋体" w:cs="微软雅黑"/>
          <w:color w:val="333333"/>
          <w:sz w:val="24"/>
          <w:szCs w:val="24"/>
          <w:highlight w:val="none"/>
          <w:lang w:val="en-US" w:eastAsia="zh-CN"/>
        </w:rPr>
        <w:t>2024</w:t>
      </w:r>
      <w:r>
        <w:rPr>
          <w:rFonts w:hint="eastAsia" w:ascii="微软雅黑" w:hAnsi="微软雅黑" w:eastAsia="宋体" w:cs="微软雅黑"/>
          <w:color w:val="333333"/>
          <w:sz w:val="24"/>
          <w:szCs w:val="24"/>
          <w:highlight w:val="none"/>
        </w:rPr>
        <w:t>年</w:t>
      </w:r>
      <w:r>
        <w:rPr>
          <w:rFonts w:hint="eastAsia" w:ascii="微软雅黑" w:hAnsi="微软雅黑" w:eastAsia="宋体" w:cs="微软雅黑"/>
          <w:color w:val="333333"/>
          <w:sz w:val="24"/>
          <w:szCs w:val="24"/>
          <w:highlight w:val="none"/>
          <w:lang w:val="en-US" w:eastAsia="zh-CN"/>
        </w:rPr>
        <w:t>2</w:t>
      </w:r>
      <w:r>
        <w:rPr>
          <w:rFonts w:hint="eastAsia" w:ascii="微软雅黑" w:hAnsi="微软雅黑" w:eastAsia="宋体" w:cs="微软雅黑"/>
          <w:color w:val="333333"/>
          <w:sz w:val="24"/>
          <w:szCs w:val="24"/>
          <w:highlight w:val="none"/>
        </w:rPr>
        <w:t>月</w:t>
      </w:r>
      <w:r>
        <w:rPr>
          <w:rFonts w:hint="eastAsia" w:ascii="微软雅黑" w:hAnsi="微软雅黑" w:cs="微软雅黑"/>
          <w:color w:val="333333"/>
          <w:sz w:val="24"/>
          <w:szCs w:val="24"/>
          <w:highlight w:val="none"/>
          <w:lang w:val="en-US" w:eastAsia="zh-CN"/>
        </w:rPr>
        <w:t>20</w:t>
      </w:r>
      <w:bookmarkStart w:id="639" w:name="_GoBack"/>
      <w:bookmarkEnd w:id="639"/>
      <w:r>
        <w:rPr>
          <w:rFonts w:hint="eastAsia" w:ascii="微软雅黑" w:hAnsi="微软雅黑" w:eastAsia="宋体" w:cs="微软雅黑"/>
          <w:color w:val="333333"/>
          <w:sz w:val="24"/>
          <w:szCs w:val="24"/>
          <w:highlight w:val="none"/>
        </w:rPr>
        <w:t>日10时00分至</w:t>
      </w:r>
      <w:r>
        <w:rPr>
          <w:rFonts w:hint="eastAsia" w:ascii="微软雅黑" w:hAnsi="微软雅黑" w:eastAsia="宋体" w:cs="微软雅黑"/>
          <w:color w:val="333333"/>
          <w:sz w:val="24"/>
          <w:szCs w:val="24"/>
          <w:highlight w:val="none"/>
          <w:lang w:val="en-US" w:eastAsia="zh-CN"/>
        </w:rPr>
        <w:t>2024</w:t>
      </w:r>
      <w:r>
        <w:rPr>
          <w:rFonts w:hint="eastAsia" w:ascii="微软雅黑" w:hAnsi="微软雅黑" w:eastAsia="宋体" w:cs="微软雅黑"/>
          <w:color w:val="333333"/>
          <w:sz w:val="24"/>
          <w:szCs w:val="24"/>
          <w:highlight w:val="none"/>
        </w:rPr>
        <w:t>年</w:t>
      </w:r>
      <w:r>
        <w:rPr>
          <w:rFonts w:hint="eastAsia" w:ascii="微软雅黑" w:hAnsi="微软雅黑" w:eastAsia="宋体" w:cs="微软雅黑"/>
          <w:color w:val="333333"/>
          <w:sz w:val="24"/>
          <w:szCs w:val="24"/>
          <w:highlight w:val="none"/>
          <w:lang w:val="en-US" w:eastAsia="zh-CN"/>
        </w:rPr>
        <w:t>2</w:t>
      </w:r>
      <w:r>
        <w:rPr>
          <w:rFonts w:hint="eastAsia" w:ascii="微软雅黑" w:hAnsi="微软雅黑" w:eastAsia="宋体" w:cs="微软雅黑"/>
          <w:color w:val="333333"/>
          <w:sz w:val="24"/>
          <w:szCs w:val="24"/>
          <w:highlight w:val="none"/>
        </w:rPr>
        <w:t>月</w:t>
      </w:r>
      <w:r>
        <w:rPr>
          <w:rFonts w:hint="eastAsia" w:ascii="微软雅黑" w:hAnsi="微软雅黑" w:eastAsia="宋体" w:cs="微软雅黑"/>
          <w:color w:val="333333"/>
          <w:sz w:val="24"/>
          <w:szCs w:val="24"/>
          <w:highlight w:val="none"/>
          <w:lang w:val="en-US" w:eastAsia="zh-CN"/>
        </w:rPr>
        <w:t>28</w:t>
      </w:r>
      <w:r>
        <w:rPr>
          <w:rFonts w:hint="eastAsia" w:ascii="微软雅黑" w:hAnsi="微软雅黑" w:eastAsia="宋体" w:cs="微软雅黑"/>
          <w:color w:val="333333"/>
          <w:sz w:val="24"/>
          <w:szCs w:val="24"/>
          <w:highlight w:val="none"/>
        </w:rPr>
        <w:t>日17时30分。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（3）招标文件售价：本项目不收取招标文件费用。</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（4）成功下载本项目招标文件的投标单位为合格投标人。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五、投标文件的递交时间及地点：</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（1）电子投标文件递交的截止时间及开标时间：</w:t>
      </w:r>
      <w:r>
        <w:rPr>
          <w:rFonts w:hint="eastAsia" w:ascii="微软雅黑" w:hAnsi="微软雅黑" w:eastAsia="宋体" w:cs="微软雅黑"/>
          <w:color w:val="333333"/>
          <w:sz w:val="24"/>
          <w:szCs w:val="24"/>
          <w:highlight w:val="none"/>
          <w:lang w:val="en-US" w:eastAsia="zh-CN"/>
        </w:rPr>
        <w:t>2024</w:t>
      </w:r>
      <w:r>
        <w:rPr>
          <w:rFonts w:hint="eastAsia" w:ascii="微软雅黑" w:hAnsi="微软雅黑" w:eastAsia="宋体" w:cs="微软雅黑"/>
          <w:color w:val="333333"/>
          <w:sz w:val="24"/>
          <w:szCs w:val="24"/>
          <w:highlight w:val="none"/>
        </w:rPr>
        <w:t>年</w:t>
      </w:r>
      <w:r>
        <w:rPr>
          <w:rFonts w:hint="eastAsia" w:ascii="微软雅黑" w:hAnsi="微软雅黑" w:eastAsia="宋体" w:cs="微软雅黑"/>
          <w:color w:val="333333"/>
          <w:sz w:val="24"/>
          <w:szCs w:val="24"/>
          <w:highlight w:val="none"/>
          <w:lang w:val="en-US" w:eastAsia="zh-CN"/>
        </w:rPr>
        <w:t>3</w:t>
      </w:r>
      <w:r>
        <w:rPr>
          <w:rFonts w:hint="eastAsia" w:ascii="微软雅黑" w:hAnsi="微软雅黑" w:eastAsia="宋体" w:cs="微软雅黑"/>
          <w:color w:val="333333"/>
          <w:sz w:val="24"/>
          <w:szCs w:val="24"/>
          <w:highlight w:val="none"/>
        </w:rPr>
        <w:t>月</w:t>
      </w:r>
      <w:r>
        <w:rPr>
          <w:rFonts w:hint="eastAsia" w:ascii="微软雅黑" w:hAnsi="微软雅黑" w:eastAsia="宋体" w:cs="微软雅黑"/>
          <w:color w:val="333333"/>
          <w:sz w:val="24"/>
          <w:szCs w:val="24"/>
          <w:highlight w:val="none"/>
          <w:lang w:val="en-US" w:eastAsia="zh-CN"/>
        </w:rPr>
        <w:t>12</w:t>
      </w:r>
      <w:r>
        <w:rPr>
          <w:rFonts w:hint="eastAsia" w:ascii="微软雅黑" w:hAnsi="微软雅黑" w:eastAsia="宋体" w:cs="微软雅黑"/>
          <w:color w:val="333333"/>
          <w:sz w:val="24"/>
          <w:szCs w:val="24"/>
          <w:highlight w:val="none"/>
        </w:rPr>
        <w:t>日上午9:30整；</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（2）开标地点：唐河县公共资源交易中心第</w:t>
      </w:r>
      <w:r>
        <w:rPr>
          <w:rFonts w:hint="eastAsia" w:ascii="微软雅黑" w:hAnsi="微软雅黑" w:eastAsia="宋体" w:cs="微软雅黑"/>
          <w:color w:val="333333"/>
          <w:sz w:val="24"/>
          <w:szCs w:val="24"/>
          <w:highlight w:val="none"/>
          <w:lang w:val="en-US" w:eastAsia="zh-CN"/>
        </w:rPr>
        <w:t>三</w:t>
      </w:r>
      <w:r>
        <w:rPr>
          <w:rFonts w:hint="eastAsia" w:ascii="微软雅黑" w:hAnsi="微软雅黑" w:eastAsia="宋体" w:cs="微软雅黑"/>
          <w:color w:val="333333"/>
          <w:sz w:val="24"/>
          <w:szCs w:val="24"/>
          <w:highlight w:val="none"/>
        </w:rPr>
        <w:t>开标室（本项目采用网上不见面方式开标，投标企业无需到达开标现场）；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（4）该项目自行上传投标文件，无需寄送和递交非加密投标文件光盘等。</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（5）因投标人无需现场参与开标，所有准备工作需要自行到位。开标过程中如遇到紧急事项，可在不见面开标大厅中进行提出异议或文字交流。</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（6）不见面开标过程中，如投标人准备不到位，造成无法及时解密、网络问题等情况造成开标无法继续的，视为该投标人自动放弃投标（60分钟内），将被退回投标文件；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（7）电子投标文件应在招标文件规定的投标截止时间前到达交易系统。逾期到达交易系统的电子投标文件视为放弃本次投标。</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六、本次招标项目招标人不组织踏勘现场和投标预备会。</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七、发布公告的媒介：</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本次招标公告同时在《中国招标投标公共服务平台》、《河南省电子招标投标公共服务平台》、《唐河县公共资源交易中心》发布。</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八、联系方式:</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招标人：唐河县唐飞教育投资有限公司</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sz w:val="24"/>
          <w:highlight w:val="none"/>
          <w:lang w:val="en-US" w:eastAsia="zh-CN"/>
        </w:rPr>
        <w:t>联系人</w:t>
      </w:r>
      <w:r>
        <w:rPr>
          <w:rFonts w:hint="eastAsia" w:eastAsia="宋体" w:cs="Times New Roman"/>
          <w:sz w:val="24"/>
          <w:highlight w:val="none"/>
          <w:lang w:val="en-US" w:eastAsia="zh-CN"/>
        </w:rPr>
        <w:t>：郭先生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cs="Times New Roman"/>
          <w:sz w:val="24"/>
          <w:highlight w:val="none"/>
          <w:lang w:val="en-US" w:eastAsia="zh-CN"/>
        </w:rPr>
      </w:pPr>
      <w:r>
        <w:rPr>
          <w:rFonts w:hint="eastAsia" w:eastAsia="宋体" w:cs="Times New Roman"/>
          <w:sz w:val="24"/>
          <w:highlight w:val="none"/>
          <w:lang w:val="en-US" w:eastAsia="zh-CN"/>
        </w:rPr>
        <w:t>联系电话：13937702565</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ascii="宋体" w:hAnsi="宋体" w:eastAsia="宋体" w:cs="宋体"/>
          <w:sz w:val="24"/>
          <w:szCs w:val="24"/>
          <w:highlight w:val="none"/>
          <w:lang w:val="en-US" w:eastAsia="zh-CN"/>
        </w:rPr>
      </w:pPr>
      <w:r>
        <w:rPr>
          <w:rFonts w:hint="eastAsia" w:eastAsia="宋体"/>
          <w:sz w:val="24"/>
          <w:highlight w:val="none"/>
          <w:lang w:val="en-US" w:eastAsia="zh-CN"/>
        </w:rPr>
        <w:t>地  址：河南</w:t>
      </w:r>
      <w:r>
        <w:rPr>
          <w:rFonts w:hint="eastAsia" w:ascii="宋体" w:hAnsi="宋体" w:eastAsia="宋体" w:cs="宋体"/>
          <w:sz w:val="24"/>
          <w:szCs w:val="24"/>
          <w:highlight w:val="none"/>
          <w:lang w:val="en-US" w:eastAsia="zh-CN"/>
        </w:rPr>
        <w:t>省南阳市唐河县文峰路北段</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监督单位：唐河县住房和城乡建设局</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联系人：杨女士</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联系电话：0377-68926858</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地址：唐河县新春路北段</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招标代理机构：唐河县唐兴工程造价咨询有限公司</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sz w:val="24"/>
          <w:highlight w:val="none"/>
          <w:lang w:val="en-US" w:eastAsia="zh-CN"/>
        </w:rPr>
        <w:t>联系人</w:t>
      </w:r>
      <w:r>
        <w:rPr>
          <w:rFonts w:hint="eastAsia" w:eastAsia="宋体" w:cs="Times New Roman"/>
          <w:sz w:val="24"/>
          <w:highlight w:val="none"/>
          <w:lang w:val="en-US" w:eastAsia="zh-CN"/>
        </w:rPr>
        <w:t>：周先生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cs="Times New Roman"/>
          <w:sz w:val="24"/>
          <w:highlight w:val="none"/>
          <w:lang w:val="en-US" w:eastAsia="zh-CN"/>
        </w:rPr>
        <w:t>电话：18737736749</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地址：唐河县滨河街道凤山路财政局南院</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cs="Times New Roman"/>
          <w:sz w:val="24"/>
          <w:highlight w:val="none"/>
          <w:lang w:val="en-US" w:eastAsia="zh-CN"/>
        </w:rPr>
      </w:pPr>
      <w:r>
        <w:rPr>
          <w:rFonts w:hint="eastAsia" w:eastAsia="宋体"/>
          <w:sz w:val="24"/>
          <w:highlight w:val="none"/>
          <w:lang w:val="en-US" w:eastAsia="zh-CN"/>
        </w:rPr>
        <w:t>唐河县公</w:t>
      </w:r>
      <w:r>
        <w:rPr>
          <w:rFonts w:hint="eastAsia" w:eastAsia="宋体" w:cs="Times New Roman"/>
          <w:sz w:val="24"/>
          <w:highlight w:val="none"/>
          <w:lang w:val="en-US" w:eastAsia="zh-CN"/>
        </w:rPr>
        <w:t>共资源交易中心</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cs="Times New Roman"/>
          <w:sz w:val="24"/>
          <w:highlight w:val="none"/>
          <w:lang w:val="en-US" w:eastAsia="zh-CN"/>
        </w:rPr>
        <w:t xml:space="preserve">联系人：柴先生 </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电话：0377-68513299</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地址：唐河县和谐广场三号楼</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highlight w:val="none"/>
          <w:lang w:val="en-US" w:eastAsia="zh-CN"/>
        </w:rPr>
      </w:pPr>
      <w:r>
        <w:rPr>
          <w:rFonts w:hint="eastAsia" w:eastAsia="宋体"/>
          <w:sz w:val="24"/>
          <w:highlight w:val="none"/>
          <w:lang w:val="en-US" w:eastAsia="zh-CN"/>
        </w:rPr>
        <w:t>唐河县唐飞教育投资有限公司</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highlight w:val="none"/>
          <w:lang w:val="en-US" w:eastAsia="zh-CN"/>
        </w:rPr>
      </w:pPr>
      <w:r>
        <w:rPr>
          <w:rFonts w:hint="eastAsia" w:eastAsia="宋体"/>
          <w:sz w:val="24"/>
          <w:highlight w:val="none"/>
          <w:lang w:val="en-US" w:eastAsia="zh-CN"/>
        </w:rPr>
        <w:t>唐河县唐兴工程造价咨询有限公司</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eastAsia="宋体"/>
          <w:sz w:val="24"/>
        </w:rPr>
      </w:pPr>
      <w:r>
        <w:rPr>
          <w:rFonts w:hint="eastAsia" w:eastAsia="宋体"/>
          <w:sz w:val="24"/>
          <w:highlight w:val="none"/>
          <w:lang w:val="en-US" w:eastAsia="zh-CN"/>
        </w:rPr>
        <w:t xml:space="preserve">  2024年 2月19日</w:t>
      </w:r>
    </w:p>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eastAsia="宋体"/>
          <w:sz w:val="24"/>
        </w:rPr>
      </w:pPr>
    </w:p>
    <w:p>
      <w:pPr>
        <w:jc w:val="center"/>
        <w:outlineLvl w:val="0"/>
        <w:rPr>
          <w:sz w:val="32"/>
          <w:szCs w:val="32"/>
        </w:rPr>
      </w:pPr>
      <w:r>
        <w:rPr>
          <w:rFonts w:hint="eastAsia" w:ascii="宋体" w:hAnsi="宋体" w:eastAsia="宋体" w:cs="宋体"/>
          <w:sz w:val="24"/>
          <w:szCs w:val="21"/>
          <w:lang w:val="en-US" w:eastAsia="zh-CN"/>
        </w:rPr>
        <w:br w:type="page"/>
      </w:r>
      <w:bookmarkStart w:id="4" w:name="_Toc7305"/>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482721750"/>
      <w:bookmarkStart w:id="7" w:name="_Toc482374686"/>
      <w:bookmarkStart w:id="8" w:name="_Toc478565817"/>
      <w:bookmarkStart w:id="9" w:name="_Toc482375158"/>
      <w:bookmarkStart w:id="10" w:name="_Toc482374783"/>
      <w:bookmarkStart w:id="11" w:name="_Toc14109"/>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szCs w:val="21"/>
                <w:lang w:val="en-US" w:eastAsia="zh-CN"/>
              </w:rPr>
            </w:pPr>
            <w:r>
              <w:rPr>
                <w:rFonts w:hint="eastAsia" w:ascii="宋体" w:hAnsi="宋体"/>
                <w:szCs w:val="21"/>
                <w:lang w:val="en-US" w:eastAsia="zh-CN"/>
              </w:rPr>
              <w:t>招标人：唐河县唐飞教育投资有限公司</w:t>
            </w:r>
          </w:p>
          <w:p>
            <w:pPr>
              <w:spacing w:line="400" w:lineRule="exact"/>
              <w:jc w:val="left"/>
              <w:rPr>
                <w:rFonts w:hint="default" w:ascii="宋体" w:hAnsi="宋体"/>
                <w:szCs w:val="21"/>
                <w:lang w:val="en-US" w:eastAsia="zh-CN"/>
              </w:rPr>
            </w:pPr>
            <w:r>
              <w:rPr>
                <w:rFonts w:hint="eastAsia" w:ascii="宋体" w:hAnsi="宋体"/>
                <w:szCs w:val="21"/>
                <w:lang w:val="en-US" w:eastAsia="zh-CN"/>
              </w:rPr>
              <w:t>联系人：郭先生</w:t>
            </w:r>
          </w:p>
          <w:p>
            <w:pPr>
              <w:spacing w:line="400" w:lineRule="exact"/>
              <w:jc w:val="left"/>
              <w:rPr>
                <w:rFonts w:hint="eastAsia" w:ascii="宋体" w:hAnsi="宋体"/>
                <w:szCs w:val="21"/>
                <w:lang w:val="en-US" w:eastAsia="zh-CN"/>
              </w:rPr>
            </w:pPr>
            <w:r>
              <w:rPr>
                <w:rFonts w:hint="eastAsia" w:ascii="宋体" w:hAnsi="宋体"/>
                <w:szCs w:val="21"/>
                <w:lang w:val="en-US" w:eastAsia="zh-CN"/>
              </w:rPr>
              <w:t>联系电话：13937702565</w:t>
            </w:r>
          </w:p>
          <w:p>
            <w:pPr>
              <w:spacing w:line="400" w:lineRule="exact"/>
              <w:jc w:val="left"/>
              <w:rPr>
                <w:rFonts w:ascii="宋体" w:hAnsi="宋体"/>
                <w:szCs w:val="21"/>
              </w:rPr>
            </w:pPr>
            <w:r>
              <w:rPr>
                <w:rFonts w:hint="eastAsia" w:ascii="宋体" w:hAnsi="宋体"/>
                <w:szCs w:val="21"/>
                <w:lang w:val="en-US" w:eastAsia="zh-CN"/>
              </w:rPr>
              <w:t>地  址：河南省南阳市唐河县文峰路北段</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名称：唐河县唐兴工程造价咨询有限公司</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地址：唐河县滨河街道凤山路财政局南院</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联系人：</w:t>
            </w:r>
            <w:bookmarkStart w:id="12" w:name="EB6b724e4dddd345ddaddb4cb928c91fe7"/>
            <w:r>
              <w:rPr>
                <w:rFonts w:hint="eastAsia" w:ascii="宋体" w:hAnsi="宋体" w:cs="宋体"/>
                <w:szCs w:val="21"/>
                <w:lang w:val="en-US" w:eastAsia="zh-CN"/>
              </w:rPr>
              <w:t>周</w:t>
            </w:r>
            <w:r>
              <w:rPr>
                <w:rFonts w:hint="eastAsia" w:ascii="宋体" w:hAnsi="宋体" w:eastAsia="宋体" w:cs="Times New Roman"/>
                <w:color w:val="auto"/>
                <w:highlight w:val="white"/>
              </w:rPr>
              <w:t>先生</w:t>
            </w:r>
            <w:bookmarkEnd w:id="12"/>
          </w:p>
          <w:p>
            <w:pPr>
              <w:spacing w:line="400" w:lineRule="exact"/>
              <w:jc w:val="left"/>
              <w:rPr>
                <w:rFonts w:hint="default" w:ascii="宋体" w:hAnsi="宋体"/>
                <w:szCs w:val="21"/>
                <w:lang w:val="en-US"/>
              </w:rPr>
            </w:pPr>
            <w:r>
              <w:rPr>
                <w:rFonts w:hint="eastAsia" w:ascii="宋体" w:hAnsi="宋体" w:eastAsia="宋体" w:cs="宋体"/>
                <w:szCs w:val="21"/>
                <w:lang w:val="en-US" w:eastAsia="zh-CN"/>
              </w:rPr>
              <w:t>电话：</w:t>
            </w:r>
            <w:r>
              <w:rPr>
                <w:rFonts w:hint="eastAsia" w:ascii="宋体" w:hAnsi="宋体" w:cs="Times New Roman"/>
                <w:color w:val="auto"/>
                <w:highlight w:val="white"/>
                <w:lang w:val="en-US" w:eastAsia="zh-CN"/>
              </w:rPr>
              <w:t>18737736749</w:t>
            </w:r>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szCs w:val="21"/>
                <w:lang w:val="en-US" w:eastAsia="zh-CN"/>
              </w:rPr>
              <w:t>唐河县职业教育中心室外配套工程建设项目</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eastAsia="宋体" w:cs="Times New Roman"/>
                <w:color w:val="auto"/>
                <w:highlight w:val="white"/>
                <w:lang w:val="en-US" w:eastAsia="zh-CN"/>
              </w:rPr>
              <w:t>唐河县境内</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eastAsia" w:ascii="宋体" w:hAnsi="宋体" w:cs="Times New Roman"/>
                <w:color w:val="auto"/>
                <w:highlight w:val="white"/>
                <w:lang w:val="en-US" w:eastAsia="zh-CN"/>
              </w:rPr>
              <w:t>自筹</w:t>
            </w:r>
            <w:r>
              <w:rPr>
                <w:rFonts w:hint="eastAsia" w:ascii="宋体" w:hAnsi="宋体" w:eastAsia="宋体" w:cs="Times New Roman"/>
                <w:color w:val="auto"/>
                <w:highlight w:val="white"/>
                <w:lang w:val="en-US" w:eastAsia="zh-CN"/>
              </w:rPr>
              <w:t>资金</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（2）投标人须具备市政公用工程监理乙级及以上资质；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（3）投标人拟派总监理工程师须具备</w:t>
            </w:r>
            <w:r>
              <w:rPr>
                <w:rFonts w:hint="eastAsia" w:ascii="宋体" w:hAnsi="宋体" w:cs="Times New Roman"/>
                <w:kern w:val="2"/>
                <w:sz w:val="21"/>
                <w:szCs w:val="21"/>
                <w:highlight w:val="none"/>
                <w:lang w:val="en-US" w:eastAsia="zh-CN" w:bidi="ar-SA"/>
              </w:rPr>
              <w:t>相关</w:t>
            </w:r>
            <w:r>
              <w:rPr>
                <w:rFonts w:hint="eastAsia" w:ascii="宋体" w:hAnsi="宋体" w:eastAsia="宋体" w:cs="Times New Roman"/>
                <w:kern w:val="2"/>
                <w:sz w:val="21"/>
                <w:szCs w:val="21"/>
                <w:highlight w:val="none"/>
                <w:lang w:val="en-US" w:eastAsia="zh-CN" w:bidi="ar-SA"/>
              </w:rPr>
              <w:t>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highlight w:val="none"/>
                <w:lang w:val="en-US" w:eastAsia="zh-CN" w:bidi="ar-SA"/>
              </w:rPr>
              <w:t>（6）具有近三年</w:t>
            </w:r>
            <w:r>
              <w:rPr>
                <w:rFonts w:hint="eastAsia" w:ascii="宋体" w:hAnsi="宋体" w:cs="Times New Roman"/>
                <w:kern w:val="2"/>
                <w:sz w:val="21"/>
                <w:szCs w:val="21"/>
                <w:highlight w:val="none"/>
                <w:lang w:val="en-US" w:eastAsia="zh-CN" w:bidi="ar-SA"/>
              </w:rPr>
              <w:t>任意一年</w:t>
            </w:r>
            <w:r>
              <w:rPr>
                <w:rFonts w:hint="eastAsia" w:ascii="宋体" w:hAnsi="宋体" w:eastAsia="宋体" w:cs="Times New Roman"/>
                <w:kern w:val="2"/>
                <w:sz w:val="21"/>
                <w:szCs w:val="21"/>
                <w:highlight w:val="none"/>
                <w:lang w:val="en-US" w:eastAsia="zh-CN" w:bidi="ar-SA"/>
              </w:rPr>
              <w:t>经审计的财务报告，财务状况良好，信誉良好；（成立不足三年的企业，从成立之日算起）；</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szCs w:val="21"/>
                <w:highlight w:val="none"/>
                <w:shd w:val="clear"/>
                <w:lang w:val="en-US" w:eastAsia="zh-CN"/>
              </w:rPr>
              <w:t>贰仟元</w:t>
            </w:r>
            <w:r>
              <w:rPr>
                <w:rFonts w:hint="eastAsia" w:ascii="宋体" w:hAnsi="宋体" w:eastAsia="宋体" w:cs="宋体"/>
                <w:color w:val="000000"/>
                <w:kern w:val="0"/>
                <w:sz w:val="21"/>
                <w:szCs w:val="21"/>
                <w:highlight w:val="none"/>
                <w:shd w:val="clear"/>
                <w:lang w:val="en-US" w:eastAsia="zh-CN" w:bidi="ar"/>
              </w:rPr>
              <w:t>整（￥：</w:t>
            </w:r>
            <w:r>
              <w:rPr>
                <w:rFonts w:hint="eastAsia" w:ascii="宋体" w:hAnsi="宋体"/>
                <w:szCs w:val="21"/>
                <w:highlight w:val="none"/>
                <w:shd w:val="clear"/>
                <w:lang w:val="en-US" w:eastAsia="zh-CN"/>
              </w:rPr>
              <w:t>2000</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A.以转账方式交纳投标保证金，具体要求如下：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投标保证金交至：唐河县公共资源交易中心于</w:t>
            </w: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cs="宋体"/>
                <w:color w:val="000000"/>
                <w:kern w:val="0"/>
                <w:sz w:val="21"/>
                <w:szCs w:val="21"/>
                <w:highlight w:val="none"/>
                <w:lang w:val="en-US" w:eastAsia="zh-CN" w:bidi="ar"/>
              </w:rPr>
              <w:t>2024</w:t>
            </w:r>
            <w:r>
              <w:rPr>
                <w:rFonts w:hint="eastAsia" w:ascii="宋体" w:hAnsi="宋体" w:eastAsia="宋体" w:cs="宋体"/>
                <w:color w:val="000000"/>
                <w:kern w:val="0"/>
                <w:sz w:val="21"/>
                <w:szCs w:val="21"/>
                <w:highlight w:val="none"/>
                <w:lang w:val="en-US" w:eastAsia="zh-CN" w:bidi="ar"/>
              </w:rPr>
              <w:t>年</w:t>
            </w:r>
            <w:r>
              <w:rPr>
                <w:rFonts w:hint="eastAsia" w:ascii="宋体" w:hAnsi="宋体" w:cs="宋体"/>
                <w:color w:val="000000"/>
                <w:kern w:val="0"/>
                <w:sz w:val="21"/>
                <w:szCs w:val="21"/>
                <w:highlight w:val="none"/>
                <w:lang w:val="en-US" w:eastAsia="zh-CN" w:bidi="ar"/>
              </w:rPr>
              <w:t>3</w:t>
            </w:r>
            <w:r>
              <w:rPr>
                <w:rFonts w:hint="eastAsia" w:ascii="宋体" w:hAnsi="宋体" w:eastAsia="宋体" w:cs="宋体"/>
                <w:color w:val="000000"/>
                <w:kern w:val="0"/>
                <w:sz w:val="21"/>
                <w:szCs w:val="21"/>
                <w:highlight w:val="none"/>
                <w:lang w:val="en-US" w:eastAsia="zh-CN" w:bidi="ar"/>
              </w:rPr>
              <w:t>月</w:t>
            </w:r>
            <w:r>
              <w:rPr>
                <w:rFonts w:hint="eastAsia" w:ascii="宋体" w:hAnsi="宋体" w:cs="宋体"/>
                <w:color w:val="000000"/>
                <w:kern w:val="0"/>
                <w:sz w:val="21"/>
                <w:szCs w:val="21"/>
                <w:highlight w:val="none"/>
                <w:lang w:val="en-US" w:eastAsia="zh-CN" w:bidi="ar"/>
              </w:rPr>
              <w:t>11</w:t>
            </w:r>
            <w:r>
              <w:rPr>
                <w:rFonts w:hint="eastAsia" w:ascii="宋体" w:hAnsi="宋体" w:eastAsia="宋体" w:cs="宋体"/>
                <w:color w:val="000000"/>
                <w:kern w:val="0"/>
                <w:sz w:val="21"/>
                <w:szCs w:val="21"/>
                <w:highlight w:val="none"/>
                <w:lang w:val="en-US" w:eastAsia="zh-CN" w:bidi="ar"/>
              </w:rPr>
              <w:t>日 17:0</w:t>
            </w:r>
            <w:r>
              <w:rPr>
                <w:rFonts w:hint="eastAsia" w:ascii="宋体" w:hAnsi="宋体" w:eastAsia="宋体" w:cs="宋体"/>
                <w:color w:val="000000"/>
                <w:kern w:val="0"/>
                <w:sz w:val="21"/>
                <w:szCs w:val="21"/>
                <w:lang w:val="en-US" w:eastAsia="zh-CN" w:bidi="ar"/>
              </w:rPr>
              <w:t xml:space="preserve">0 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账户户名：唐河县公共资源交易中心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开户银行：中国工商银行（唐河县支行）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虚拟子</w:t>
            </w:r>
            <w:r>
              <w:rPr>
                <w:rFonts w:hint="eastAsia" w:ascii="宋体" w:hAnsi="宋体" w:eastAsia="宋体" w:cs="宋体"/>
                <w:color w:val="000000"/>
                <w:kern w:val="0"/>
                <w:sz w:val="21"/>
                <w:szCs w:val="21"/>
                <w:highlight w:val="none"/>
                <w:lang w:val="en-US" w:eastAsia="zh-CN" w:bidi="ar"/>
              </w:rPr>
              <w:t>账</w:t>
            </w:r>
            <w:r>
              <w:rPr>
                <w:rFonts w:hint="eastAsia" w:ascii="宋体" w:hAnsi="宋体" w:eastAsia="宋体" w:cs="宋体"/>
                <w:color w:val="000000"/>
                <w:kern w:val="0"/>
                <w:sz w:val="21"/>
                <w:szCs w:val="21"/>
                <w:lang w:val="en-US" w:eastAsia="zh-CN" w:bidi="ar"/>
              </w:rPr>
              <w:t>号：</w:t>
            </w:r>
            <w:r>
              <w:rPr>
                <w:rFonts w:hint="eastAsia" w:ascii="宋体" w:hAnsi="宋体" w:cs="宋体"/>
                <w:color w:val="000000"/>
                <w:kern w:val="0"/>
                <w:sz w:val="21"/>
                <w:szCs w:val="21"/>
                <w:lang w:val="en-US" w:eastAsia="zh-CN" w:bidi="ar"/>
              </w:rPr>
              <w:t>xxxxx</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hint="default" w:ascii="宋体" w:hAnsi="宋体" w:eastAsia="宋体"/>
                <w:szCs w:val="21"/>
                <w:lang w:val="en-US" w:eastAsia="zh-CN"/>
              </w:rPr>
            </w:pPr>
            <w:r>
              <w:rPr>
                <w:rFonts w:hint="eastAsia" w:ascii="宋体" w:hAnsi="宋体"/>
                <w:szCs w:val="21"/>
                <w:lang w:val="en-US" w:eastAsia="zh-CN"/>
              </w:rPr>
              <w:t>无</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szCs w:val="21"/>
              </w:rPr>
              <w:t>1、投标人授权委托人代表持本单位 CA 数字证书提前登录不见面开标系统</w:t>
            </w:r>
            <w:r>
              <w:rPr>
                <w:rFonts w:hint="eastAsia" w:ascii="宋体" w:hAnsi="宋体"/>
                <w:szCs w:val="21"/>
                <w:lang w:eastAsia="zh-CN"/>
              </w:rPr>
              <w:t>。</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5</w:t>
            </w:r>
            <w:r>
              <w:rPr>
                <w:rFonts w:hint="eastAsia" w:ascii="宋体" w:hAnsi="宋体"/>
                <w:szCs w:val="21"/>
                <w:lang w:eastAsia="zh-CN"/>
              </w:rPr>
              <w:t>人，其中招标人代表</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招标人代表为本单位人员的须具备中级以上职称，招标人代表聘请非单位人员的须为河南省综合评标专家库人员且评审专业须为相关专业）人，专家4人（其中技术类2人，经济类1人，监理类1人）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3" w:name="EB5fd09fbcaa9c446e93472147f52bf69c"/>
            <w:r>
              <w:rPr>
                <w:rFonts w:hint="eastAsia" w:ascii="宋体" w:hAnsi="宋体"/>
                <w:szCs w:val="21"/>
              </w:rPr>
              <w:t>河南省综合评标</w:t>
            </w:r>
            <w:bookmarkEnd w:id="13"/>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3</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4" w:name="_Toc478565818"/>
            <w:bookmarkStart w:id="15" w:name="_Toc482374784"/>
            <w:bookmarkStart w:id="16" w:name="_Toc482374687"/>
            <w:bookmarkStart w:id="17" w:name="_Toc482721751"/>
            <w:bookmarkStart w:id="18" w:name="_Toc482375159"/>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监理二标段：</w:t>
            </w:r>
          </w:p>
          <w:p>
            <w:pPr>
              <w:spacing w:line="420" w:lineRule="exact"/>
              <w:rPr>
                <w:rFonts w:hint="eastAsia" w:ascii="宋体" w:hAnsi="宋体"/>
                <w:color w:val="0C0C0C"/>
                <w:szCs w:val="21"/>
              </w:rPr>
            </w:pPr>
            <w:r>
              <w:rPr>
                <w:rFonts w:hint="eastAsia" w:ascii="宋体" w:hAnsi="宋体"/>
                <w:color w:val="0C0C0C"/>
                <w:szCs w:val="21"/>
              </w:rPr>
              <w:t>大写</w:t>
            </w:r>
            <w:r>
              <w:rPr>
                <w:rFonts w:hint="eastAsia" w:ascii="宋体" w:hAnsi="宋体"/>
                <w:color w:val="0C0C0C"/>
                <w:szCs w:val="21"/>
                <w:lang w:val="en-US" w:eastAsia="zh-CN"/>
              </w:rPr>
              <w:t>：壹拾叁万肆仟壹佰元整 小写：134100</w:t>
            </w:r>
            <w:r>
              <w:rPr>
                <w:rFonts w:hint="eastAsia" w:ascii="宋体" w:hAnsi="宋体" w:eastAsia="宋体" w:cs="Times New Roman"/>
                <w:color w:val="0C0C0C"/>
                <w:szCs w:val="21"/>
                <w:lang w:val="en-US" w:eastAsia="zh-CN"/>
              </w:rPr>
              <w:t>元</w:t>
            </w:r>
          </w:p>
          <w:p>
            <w:pPr>
              <w:spacing w:line="420" w:lineRule="exact"/>
              <w:rPr>
                <w:rFonts w:ascii="宋体" w:hAnsi="宋体"/>
                <w:color w:val="0C0C0C"/>
                <w:szCs w:val="21"/>
              </w:rPr>
            </w:pPr>
            <w:r>
              <w:rPr>
                <w:rFonts w:hint="eastAsia" w:ascii="宋体" w:hAnsi="宋体"/>
                <w:color w:val="0C0C0C"/>
                <w:szCs w:val="21"/>
              </w:rPr>
              <w:t>投标人的投标报价不得超过招标控制价，否则按废标处理。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t>□</w:t>
            </w:r>
            <w:r>
              <w:rPr>
                <w:rFonts w:hint="eastAsia" w:ascii="宋体" w:hAnsi="宋体"/>
                <w:color w:val="FF0000"/>
                <w:szCs w:val="21"/>
              </w:rPr>
              <w:t>不采用</w:t>
            </w:r>
          </w:p>
          <w:p>
            <w:pPr>
              <w:spacing w:line="420" w:lineRule="exact"/>
              <w:rPr>
                <w:rFonts w:ascii="宋体" w:hAnsi="宋体"/>
                <w:color w:val="FF0000"/>
                <w:szCs w:val="21"/>
              </w:rPr>
            </w:pPr>
            <w:r>
              <w:rPr>
                <w:rFonts w:hint="eastAsia" w:ascii="宋体" w:hAnsi="宋体"/>
                <w:color w:val="FF0000"/>
                <w:szCs w:val="21"/>
                <w:lang w:eastAsia="zh-CN"/>
              </w:rPr>
              <w:sym w:font="Wingdings 2" w:char="0052"/>
            </w:r>
            <w:r>
              <w:rPr>
                <w:rFonts w:hint="eastAsia" w:ascii="宋体" w:hAnsi="宋体"/>
                <w:color w:val="FF0000"/>
                <w:szCs w:val="21"/>
              </w:rPr>
              <w:t xml:space="preserve"> 采用。“暗标”具体要求详见第三章评标办法。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http://www.thgzyjy.cn/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lang w:val="en-US" w:eastAsia="zh-CN"/>
              </w:rPr>
              <w:t>受托</w:t>
            </w:r>
            <w:r>
              <w:rPr>
                <w:rFonts w:hint="eastAsia" w:ascii="宋体" w:hAnsi="宋体"/>
                <w:color w:val="0C0C0C"/>
                <w:szCs w:val="21"/>
              </w:rPr>
              <w:t>方参照豫招协【2023】002号文规定之招标代理服务收费计算标准向中标人收取中标服务费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4"/>
      <w:bookmarkEnd w:id="15"/>
      <w:bookmarkEnd w:id="16"/>
      <w:bookmarkEnd w:id="17"/>
      <w:bookmarkEnd w:id="18"/>
    </w:tbl>
    <w:p>
      <w:pPr>
        <w:spacing w:line="460" w:lineRule="exact"/>
        <w:rPr>
          <w:rFonts w:hint="eastAsia" w:ascii="宋体" w:hAnsi="宋体"/>
          <w:b/>
          <w:sz w:val="24"/>
          <w:szCs w:val="24"/>
        </w:rPr>
      </w:pPr>
      <w:bookmarkStart w:id="19" w:name="_Toc482375160"/>
      <w:bookmarkStart w:id="20" w:name="_Toc482374785"/>
      <w:bookmarkStart w:id="21" w:name="_Toc482374688"/>
      <w:bookmarkStart w:id="22" w:name="_Toc478565819"/>
      <w:bookmarkStart w:id="23" w:name="_Toc6832"/>
      <w:bookmarkStart w:id="24" w:name="_Toc482721752"/>
    </w:p>
    <w:p>
      <w:pPr>
        <w:spacing w:line="460" w:lineRule="exact"/>
        <w:rPr>
          <w:rFonts w:ascii="宋体" w:hAnsi="宋体"/>
          <w:b/>
          <w:sz w:val="24"/>
          <w:szCs w:val="24"/>
        </w:rPr>
      </w:pPr>
      <w:r>
        <w:rPr>
          <w:rFonts w:hint="eastAsia" w:ascii="宋体" w:hAnsi="宋体"/>
          <w:b/>
          <w:sz w:val="24"/>
          <w:szCs w:val="24"/>
        </w:rPr>
        <w:t>1. 总则</w:t>
      </w:r>
      <w:bookmarkEnd w:id="19"/>
      <w:bookmarkEnd w:id="20"/>
      <w:bookmarkEnd w:id="21"/>
      <w:bookmarkEnd w:id="22"/>
      <w:bookmarkEnd w:id="23"/>
      <w:bookmarkEnd w:id="24"/>
      <w:bookmarkStart w:id="25" w:name="_Toc144974498"/>
      <w:bookmarkEnd w:id="25"/>
      <w:bookmarkStart w:id="26" w:name="_Toc179632547"/>
      <w:bookmarkEnd w:id="26"/>
      <w:bookmarkStart w:id="27" w:name="_Toc152045530"/>
      <w:bookmarkEnd w:id="27"/>
      <w:bookmarkStart w:id="28" w:name="_Toc152042306"/>
      <w:bookmarkEnd w:id="28"/>
      <w:bookmarkStart w:id="29" w:name="_Toc9927"/>
      <w:bookmarkStart w:id="30" w:name="_Toc482721753"/>
      <w:bookmarkStart w:id="31" w:name="_Toc482374786"/>
      <w:bookmarkStart w:id="32" w:name="_Toc478565820"/>
      <w:bookmarkStart w:id="33" w:name="_Toc459655406"/>
      <w:bookmarkStart w:id="34" w:name="_Toc482375161"/>
      <w:bookmarkStart w:id="35" w:name="_Toc482374689"/>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29"/>
      <w:bookmarkEnd w:id="30"/>
      <w:bookmarkEnd w:id="31"/>
      <w:bookmarkEnd w:id="32"/>
      <w:bookmarkEnd w:id="33"/>
      <w:bookmarkEnd w:id="34"/>
      <w:bookmarkEnd w:id="35"/>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36" w:name="_Toc152042307"/>
      <w:bookmarkEnd w:id="36"/>
      <w:bookmarkStart w:id="37" w:name="_Toc152045531"/>
      <w:bookmarkEnd w:id="37"/>
      <w:bookmarkStart w:id="38" w:name="_Toc144974499"/>
      <w:bookmarkEnd w:id="38"/>
      <w:bookmarkStart w:id="39" w:name="_Toc179632548"/>
      <w:r>
        <w:rPr>
          <w:rFonts w:hint="eastAsia" w:ascii="宋体" w:hAnsi="宋体"/>
          <w:sz w:val="24"/>
          <w:szCs w:val="24"/>
        </w:rPr>
        <w:t>1.1.2 本招标项目招标人：见投标人须知前附表。</w:t>
      </w:r>
      <w:bookmarkEnd w:id="39"/>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40" w:name="_Toc8305"/>
      <w:bookmarkEnd w:id="40"/>
      <w:bookmarkStart w:id="41" w:name="_Toc482375162"/>
      <w:bookmarkStart w:id="42" w:name="_Toc478565821"/>
      <w:bookmarkStart w:id="43" w:name="_Toc459655407"/>
      <w:bookmarkStart w:id="44" w:name="_Toc482721754"/>
      <w:bookmarkStart w:id="45" w:name="_Toc482374787"/>
      <w:bookmarkStart w:id="46" w:name="_Toc482374690"/>
      <w:r>
        <w:rPr>
          <w:rFonts w:hint="eastAsia" w:ascii="宋体" w:hAnsi="宋体"/>
          <w:sz w:val="24"/>
          <w:szCs w:val="24"/>
        </w:rPr>
        <w:t>1.2 资金来源和落实情况</w:t>
      </w:r>
      <w:bookmarkEnd w:id="41"/>
      <w:bookmarkEnd w:id="42"/>
      <w:bookmarkEnd w:id="43"/>
      <w:bookmarkEnd w:id="44"/>
      <w:bookmarkEnd w:id="45"/>
      <w:bookmarkEnd w:id="46"/>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47" w:name="_Toc144974500"/>
      <w:bookmarkEnd w:id="47"/>
      <w:bookmarkStart w:id="48" w:name="_Toc152045532"/>
      <w:bookmarkEnd w:id="48"/>
      <w:bookmarkStart w:id="49" w:name="_Toc152042308"/>
      <w:bookmarkEnd w:id="49"/>
      <w:bookmarkStart w:id="50" w:name="_Toc179632549"/>
      <w:bookmarkEnd w:id="50"/>
      <w:bookmarkStart w:id="51" w:name="_Toc482721755"/>
      <w:bookmarkStart w:id="52" w:name="_Toc23254"/>
      <w:bookmarkStart w:id="53" w:name="_Toc482375163"/>
      <w:bookmarkStart w:id="54" w:name="_Toc482374691"/>
      <w:bookmarkStart w:id="55" w:name="_Toc459655408"/>
      <w:bookmarkStart w:id="56" w:name="_Toc478565822"/>
      <w:bookmarkStart w:id="57" w:name="_Toc482374788"/>
      <w:r>
        <w:rPr>
          <w:rFonts w:hint="eastAsia" w:ascii="宋体" w:hAnsi="宋体"/>
          <w:sz w:val="24"/>
          <w:szCs w:val="24"/>
        </w:rPr>
        <w:t>1.3 招标范围、计划工期和质量要求</w:t>
      </w:r>
      <w:bookmarkEnd w:id="51"/>
      <w:bookmarkEnd w:id="52"/>
      <w:bookmarkEnd w:id="53"/>
      <w:bookmarkEnd w:id="54"/>
      <w:bookmarkEnd w:id="55"/>
      <w:bookmarkEnd w:id="56"/>
      <w:bookmarkEnd w:id="57"/>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58" w:name="_Toc29162"/>
      <w:bookmarkEnd w:id="58"/>
      <w:bookmarkStart w:id="59" w:name="_Toc179632551"/>
      <w:bookmarkEnd w:id="59"/>
      <w:bookmarkStart w:id="60" w:name="_Toc152042310"/>
      <w:bookmarkEnd w:id="60"/>
      <w:bookmarkStart w:id="61" w:name="_Toc152045534"/>
      <w:bookmarkEnd w:id="61"/>
      <w:bookmarkStart w:id="62" w:name="_Toc482374692"/>
      <w:bookmarkStart w:id="63" w:name="_Toc459655409"/>
      <w:bookmarkStart w:id="64" w:name="_Toc478565823"/>
      <w:bookmarkStart w:id="65" w:name="_Toc482374789"/>
      <w:bookmarkStart w:id="66" w:name="_Toc144974502"/>
      <w:bookmarkStart w:id="67" w:name="_Toc482721756"/>
      <w:bookmarkStart w:id="68" w:name="_Toc482375164"/>
      <w:r>
        <w:rPr>
          <w:rFonts w:hint="eastAsia" w:ascii="宋体" w:hAnsi="宋体"/>
          <w:sz w:val="24"/>
          <w:szCs w:val="24"/>
        </w:rPr>
        <w:t>1.4 投标人资格要求</w:t>
      </w:r>
      <w:bookmarkEnd w:id="62"/>
      <w:bookmarkEnd w:id="63"/>
      <w:bookmarkEnd w:id="64"/>
      <w:bookmarkEnd w:id="65"/>
      <w:bookmarkEnd w:id="66"/>
      <w:bookmarkEnd w:id="67"/>
      <w:bookmarkEnd w:id="68"/>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69" w:name="_Toc152042311"/>
      <w:bookmarkEnd w:id="69"/>
      <w:bookmarkStart w:id="70" w:name="_Toc152045535"/>
      <w:bookmarkEnd w:id="70"/>
      <w:bookmarkStart w:id="71" w:name="_Toc25749"/>
      <w:bookmarkEnd w:id="71"/>
      <w:bookmarkStart w:id="72" w:name="_Toc179632552"/>
      <w:bookmarkEnd w:id="72"/>
      <w:bookmarkStart w:id="73" w:name="_Toc482374693"/>
      <w:bookmarkStart w:id="74" w:name="_Toc144974503"/>
      <w:bookmarkStart w:id="75" w:name="_Toc482721757"/>
      <w:bookmarkStart w:id="76" w:name="_Toc482374790"/>
      <w:bookmarkStart w:id="77" w:name="_Toc459655410"/>
      <w:bookmarkStart w:id="78" w:name="_Toc478565824"/>
      <w:bookmarkStart w:id="79" w:name="_Toc482375165"/>
      <w:r>
        <w:rPr>
          <w:rFonts w:hint="eastAsia" w:ascii="宋体" w:hAnsi="宋体"/>
          <w:sz w:val="24"/>
          <w:szCs w:val="24"/>
        </w:rPr>
        <w:t>1.5 费用承担</w:t>
      </w:r>
      <w:bookmarkEnd w:id="73"/>
      <w:bookmarkEnd w:id="74"/>
      <w:bookmarkEnd w:id="75"/>
      <w:bookmarkEnd w:id="76"/>
      <w:bookmarkEnd w:id="77"/>
      <w:bookmarkEnd w:id="78"/>
      <w:bookmarkEnd w:id="79"/>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80" w:name="_Toc152045536"/>
      <w:bookmarkEnd w:id="80"/>
      <w:bookmarkStart w:id="81" w:name="_Toc144974504"/>
      <w:bookmarkEnd w:id="81"/>
      <w:bookmarkStart w:id="82" w:name="_Toc179632553"/>
      <w:bookmarkEnd w:id="82"/>
      <w:bookmarkStart w:id="83" w:name="_Toc152042312"/>
      <w:bookmarkEnd w:id="83"/>
      <w:bookmarkStart w:id="84" w:name="_Toc478565825"/>
      <w:bookmarkStart w:id="85" w:name="_Toc482374694"/>
      <w:bookmarkStart w:id="86" w:name="_Toc1230"/>
      <w:bookmarkStart w:id="87" w:name="_Toc482721758"/>
      <w:bookmarkStart w:id="88" w:name="_Toc459655411"/>
      <w:bookmarkStart w:id="89" w:name="_Toc482375166"/>
      <w:bookmarkStart w:id="90" w:name="_Toc482374791"/>
      <w:r>
        <w:rPr>
          <w:rFonts w:hint="eastAsia" w:ascii="宋体" w:hAnsi="宋体"/>
          <w:sz w:val="24"/>
          <w:szCs w:val="24"/>
        </w:rPr>
        <w:t>1.6 保密</w:t>
      </w:r>
      <w:bookmarkEnd w:id="84"/>
      <w:bookmarkEnd w:id="85"/>
      <w:bookmarkEnd w:id="86"/>
      <w:bookmarkEnd w:id="87"/>
      <w:bookmarkEnd w:id="88"/>
      <w:bookmarkEnd w:id="89"/>
      <w:bookmarkEnd w:id="90"/>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1" w:name="_Toc144974505"/>
      <w:bookmarkEnd w:id="91"/>
      <w:bookmarkStart w:id="92" w:name="_Toc152045537"/>
      <w:bookmarkEnd w:id="92"/>
      <w:bookmarkStart w:id="93" w:name="_Toc179632554"/>
      <w:bookmarkEnd w:id="93"/>
      <w:bookmarkStart w:id="94" w:name="_Toc7078"/>
      <w:bookmarkEnd w:id="94"/>
      <w:bookmarkStart w:id="95" w:name="_Toc152042313"/>
      <w:bookmarkStart w:id="96" w:name="_Toc482721759"/>
      <w:bookmarkStart w:id="97" w:name="_Toc482374695"/>
      <w:bookmarkStart w:id="98" w:name="_Toc459655412"/>
      <w:bookmarkStart w:id="99" w:name="_Toc482375167"/>
      <w:bookmarkStart w:id="100" w:name="_Toc482374792"/>
      <w:bookmarkStart w:id="101" w:name="_Toc478565826"/>
      <w:r>
        <w:rPr>
          <w:rFonts w:hint="eastAsia" w:ascii="宋体" w:hAnsi="宋体"/>
          <w:sz w:val="24"/>
          <w:szCs w:val="24"/>
        </w:rPr>
        <w:t>1.7 语言</w:t>
      </w:r>
      <w:bookmarkEnd w:id="95"/>
      <w:r>
        <w:rPr>
          <w:rFonts w:hint="eastAsia" w:ascii="宋体" w:hAnsi="宋体"/>
          <w:sz w:val="24"/>
          <w:szCs w:val="24"/>
        </w:rPr>
        <w:t>文字</w:t>
      </w:r>
      <w:bookmarkEnd w:id="96"/>
      <w:bookmarkEnd w:id="97"/>
      <w:bookmarkEnd w:id="98"/>
      <w:bookmarkEnd w:id="99"/>
      <w:bookmarkEnd w:id="100"/>
      <w:bookmarkEnd w:id="101"/>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2" w:name="_Toc152045538"/>
      <w:bookmarkEnd w:id="102"/>
      <w:bookmarkStart w:id="103" w:name="_Toc144974506"/>
      <w:bookmarkEnd w:id="103"/>
      <w:bookmarkStart w:id="104" w:name="_Toc152042314"/>
      <w:bookmarkEnd w:id="104"/>
      <w:bookmarkStart w:id="105" w:name="_Toc4106"/>
      <w:bookmarkEnd w:id="105"/>
      <w:bookmarkStart w:id="106" w:name="_Toc482375168"/>
      <w:bookmarkStart w:id="107" w:name="_Toc478565827"/>
      <w:bookmarkStart w:id="108" w:name="_Toc482721760"/>
      <w:bookmarkStart w:id="109" w:name="_Toc179632555"/>
      <w:bookmarkStart w:id="110" w:name="_Toc482374793"/>
      <w:bookmarkStart w:id="111" w:name="_Toc482374696"/>
      <w:bookmarkStart w:id="112" w:name="_Toc459655413"/>
      <w:r>
        <w:rPr>
          <w:rFonts w:hint="eastAsia" w:ascii="宋体" w:hAnsi="宋体"/>
          <w:sz w:val="24"/>
          <w:szCs w:val="24"/>
        </w:rPr>
        <w:t>1.8 计量单位</w:t>
      </w:r>
      <w:bookmarkEnd w:id="106"/>
      <w:bookmarkEnd w:id="107"/>
      <w:bookmarkEnd w:id="108"/>
      <w:bookmarkEnd w:id="109"/>
      <w:bookmarkEnd w:id="110"/>
      <w:bookmarkEnd w:id="111"/>
      <w:bookmarkEnd w:id="112"/>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3" w:name="_Toc152045539"/>
      <w:bookmarkEnd w:id="113"/>
      <w:bookmarkStart w:id="114" w:name="_Toc179632556"/>
      <w:bookmarkEnd w:id="114"/>
      <w:bookmarkStart w:id="115" w:name="_Toc144974507"/>
      <w:bookmarkEnd w:id="115"/>
      <w:bookmarkStart w:id="116" w:name="_Toc152042315"/>
      <w:bookmarkEnd w:id="116"/>
      <w:bookmarkStart w:id="117" w:name="_Toc482374794"/>
      <w:bookmarkStart w:id="118" w:name="_Toc482721761"/>
      <w:bookmarkStart w:id="119" w:name="_Toc482374697"/>
      <w:bookmarkStart w:id="120" w:name="_Toc478565828"/>
      <w:bookmarkStart w:id="121" w:name="_Toc459655414"/>
      <w:bookmarkStart w:id="122" w:name="_Toc482375169"/>
      <w:bookmarkStart w:id="123" w:name="_Toc27079"/>
      <w:r>
        <w:rPr>
          <w:rFonts w:hint="eastAsia" w:ascii="宋体" w:hAnsi="宋体"/>
          <w:sz w:val="24"/>
          <w:szCs w:val="24"/>
        </w:rPr>
        <w:t>1.9 踏勘现场</w:t>
      </w:r>
      <w:bookmarkEnd w:id="117"/>
      <w:bookmarkEnd w:id="118"/>
      <w:bookmarkEnd w:id="119"/>
      <w:bookmarkEnd w:id="120"/>
      <w:bookmarkEnd w:id="121"/>
      <w:bookmarkEnd w:id="122"/>
      <w:bookmarkEnd w:id="123"/>
    </w:p>
    <w:p>
      <w:pPr>
        <w:spacing w:line="460" w:lineRule="exact"/>
        <w:ind w:firstLine="480" w:firstLineChars="200"/>
        <w:rPr>
          <w:rFonts w:hint="eastAsia" w:ascii="宋体" w:hAnsi="宋体"/>
          <w:sz w:val="24"/>
          <w:szCs w:val="24"/>
          <w:lang w:val="en-US" w:eastAsia="zh-CN"/>
        </w:rPr>
      </w:pPr>
      <w:bookmarkStart w:id="124" w:name="_Toc152042316"/>
      <w:bookmarkEnd w:id="124"/>
      <w:bookmarkStart w:id="125" w:name="_Toc21186"/>
      <w:bookmarkEnd w:id="125"/>
      <w:bookmarkStart w:id="126" w:name="_Toc179632557"/>
      <w:bookmarkEnd w:id="126"/>
      <w:bookmarkStart w:id="127" w:name="_Toc152045540"/>
      <w:bookmarkEnd w:id="127"/>
      <w:bookmarkStart w:id="128" w:name="_Toc144974508"/>
      <w:bookmarkStart w:id="129" w:name="_Toc459655415"/>
      <w:bookmarkStart w:id="130" w:name="_Toc482375170"/>
      <w:bookmarkStart w:id="131" w:name="_Toc482721762"/>
      <w:bookmarkStart w:id="132" w:name="_Toc482374698"/>
      <w:bookmarkStart w:id="133" w:name="_Toc482374795"/>
      <w:bookmarkStart w:id="134" w:name="_Toc478565829"/>
      <w:r>
        <w:rPr>
          <w:rFonts w:hint="eastAsia" w:ascii="宋体" w:hAnsi="宋体"/>
          <w:sz w:val="24"/>
          <w:szCs w:val="24"/>
          <w:lang w:val="en-US" w:eastAsia="zh-CN"/>
        </w:rPr>
        <w:t>见投标人须知前附表。</w:t>
      </w:r>
    </w:p>
    <w:bookmarkEnd w:id="128"/>
    <w:bookmarkEnd w:id="129"/>
    <w:bookmarkEnd w:id="130"/>
    <w:bookmarkEnd w:id="131"/>
    <w:bookmarkEnd w:id="132"/>
    <w:bookmarkEnd w:id="133"/>
    <w:bookmarkEnd w:id="134"/>
    <w:p>
      <w:pPr>
        <w:spacing w:line="460" w:lineRule="exact"/>
        <w:ind w:firstLine="480" w:firstLineChars="200"/>
        <w:rPr>
          <w:rFonts w:hint="eastAsia" w:ascii="宋体" w:hAnsi="宋体"/>
          <w:sz w:val="24"/>
          <w:szCs w:val="24"/>
        </w:rPr>
      </w:pPr>
      <w:bookmarkStart w:id="135" w:name="_Toc482721763"/>
      <w:bookmarkStart w:id="136" w:name="_Toc482374796"/>
      <w:bookmarkStart w:id="137" w:name="_Toc482374699"/>
      <w:bookmarkStart w:id="138" w:name="_Toc482375171"/>
      <w:bookmarkStart w:id="139" w:name="_Toc478565830"/>
      <w:bookmarkStart w:id="140" w:name="_Toc144974509"/>
      <w:bookmarkStart w:id="141" w:name="_Toc459655416"/>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5"/>
      <w:bookmarkEnd w:id="136"/>
      <w:bookmarkEnd w:id="137"/>
      <w:bookmarkEnd w:id="138"/>
      <w:bookmarkEnd w:id="139"/>
      <w:bookmarkEnd w:id="140"/>
      <w:bookmarkEnd w:id="141"/>
    </w:p>
    <w:p>
      <w:pPr>
        <w:spacing w:line="460" w:lineRule="exact"/>
        <w:ind w:firstLine="480" w:firstLineChars="200"/>
        <w:rPr>
          <w:rFonts w:hint="eastAsia" w:ascii="宋体" w:hAnsi="宋体"/>
          <w:sz w:val="24"/>
          <w:szCs w:val="24"/>
        </w:rPr>
      </w:pPr>
      <w:bookmarkStart w:id="142" w:name="_Toc179632559"/>
      <w:bookmarkEnd w:id="142"/>
      <w:bookmarkStart w:id="143" w:name="_Toc482374700"/>
      <w:bookmarkStart w:id="144" w:name="_Toc482374797"/>
      <w:bookmarkStart w:id="145" w:name="_Toc478565831"/>
      <w:bookmarkStart w:id="146" w:name="_Toc482375172"/>
      <w:bookmarkStart w:id="147" w:name="_Toc482721764"/>
      <w:bookmarkStart w:id="148" w:name="_Toc31765"/>
      <w:bookmarkStart w:id="149" w:name="_Toc459655417"/>
      <w:r>
        <w:rPr>
          <w:rFonts w:hint="eastAsia" w:ascii="宋体" w:hAnsi="宋体"/>
          <w:sz w:val="24"/>
          <w:szCs w:val="24"/>
        </w:rPr>
        <w:t>本工程不允许分包。</w:t>
      </w:r>
      <w:bookmarkEnd w:id="143"/>
      <w:bookmarkEnd w:id="144"/>
      <w:bookmarkEnd w:id="145"/>
      <w:bookmarkEnd w:id="146"/>
      <w:bookmarkEnd w:id="147"/>
    </w:p>
    <w:p>
      <w:pPr>
        <w:spacing w:line="460" w:lineRule="exact"/>
        <w:ind w:firstLine="480" w:firstLineChars="200"/>
        <w:rPr>
          <w:rFonts w:ascii="宋体" w:hAnsi="宋体"/>
          <w:sz w:val="24"/>
          <w:szCs w:val="24"/>
        </w:rPr>
      </w:pPr>
      <w:bookmarkStart w:id="150" w:name="_Toc482374798"/>
      <w:bookmarkStart w:id="151" w:name="_Toc482375173"/>
      <w:bookmarkStart w:id="152" w:name="_Toc482374701"/>
      <w:bookmarkStart w:id="153" w:name="_Toc478565832"/>
      <w:bookmarkStart w:id="154" w:name="_Toc482721765"/>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48"/>
      <w:bookmarkEnd w:id="149"/>
      <w:bookmarkEnd w:id="150"/>
      <w:bookmarkEnd w:id="151"/>
      <w:bookmarkEnd w:id="152"/>
      <w:bookmarkEnd w:id="153"/>
      <w:bookmarkEnd w:id="154"/>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5" w:name="_Toc144974510"/>
      <w:bookmarkEnd w:id="155"/>
      <w:bookmarkStart w:id="156" w:name="_Toc152042318"/>
      <w:bookmarkEnd w:id="156"/>
      <w:bookmarkStart w:id="157" w:name="_Toc179632560"/>
      <w:bookmarkEnd w:id="157"/>
      <w:bookmarkStart w:id="158" w:name="_Toc152045542"/>
      <w:bookmarkEnd w:id="158"/>
      <w:bookmarkStart w:id="159" w:name="_Toc482721767"/>
      <w:bookmarkStart w:id="160" w:name="_Toc478565833"/>
      <w:bookmarkStart w:id="161" w:name="_Toc30687"/>
      <w:bookmarkStart w:id="162" w:name="_Toc482374702"/>
      <w:bookmarkStart w:id="163" w:name="_Toc482374799"/>
      <w:bookmarkStart w:id="164" w:name="_Toc482375174"/>
      <w:r>
        <w:rPr>
          <w:rFonts w:hint="eastAsia" w:ascii="宋体" w:hAnsi="宋体"/>
          <w:b/>
          <w:sz w:val="24"/>
          <w:szCs w:val="24"/>
        </w:rPr>
        <w:t>2. 招标文件</w:t>
      </w:r>
      <w:bookmarkEnd w:id="159"/>
      <w:bookmarkEnd w:id="160"/>
      <w:bookmarkEnd w:id="161"/>
      <w:bookmarkEnd w:id="162"/>
      <w:bookmarkEnd w:id="163"/>
      <w:bookmarkEnd w:id="164"/>
    </w:p>
    <w:p>
      <w:pPr>
        <w:spacing w:line="460" w:lineRule="exact"/>
        <w:ind w:firstLine="480" w:firstLineChars="200"/>
        <w:rPr>
          <w:rFonts w:ascii="宋体" w:hAnsi="宋体"/>
          <w:sz w:val="24"/>
          <w:szCs w:val="24"/>
        </w:rPr>
      </w:pPr>
      <w:bookmarkStart w:id="165" w:name="_Toc179632561"/>
      <w:bookmarkEnd w:id="165"/>
      <w:bookmarkStart w:id="166" w:name="_Toc144974511"/>
      <w:bookmarkEnd w:id="166"/>
      <w:bookmarkStart w:id="167" w:name="_Toc152042319"/>
      <w:bookmarkEnd w:id="167"/>
      <w:bookmarkStart w:id="168" w:name="_Toc152045543"/>
      <w:bookmarkEnd w:id="168"/>
      <w:bookmarkStart w:id="169" w:name="_Toc459655419"/>
      <w:bookmarkStart w:id="170" w:name="_Toc482374703"/>
      <w:bookmarkStart w:id="171" w:name="_Toc482374800"/>
      <w:bookmarkStart w:id="172" w:name="_Toc478565834"/>
      <w:bookmarkStart w:id="173" w:name="_Toc535"/>
      <w:bookmarkStart w:id="174" w:name="_Toc482721768"/>
      <w:bookmarkStart w:id="175" w:name="_Toc482375175"/>
      <w:r>
        <w:rPr>
          <w:rFonts w:hint="eastAsia" w:ascii="宋体" w:hAnsi="宋体"/>
          <w:sz w:val="24"/>
          <w:szCs w:val="24"/>
        </w:rPr>
        <w:t>2.1 招标文件的组成</w:t>
      </w:r>
      <w:bookmarkEnd w:id="169"/>
      <w:bookmarkEnd w:id="170"/>
      <w:bookmarkEnd w:id="171"/>
      <w:bookmarkEnd w:id="172"/>
      <w:bookmarkEnd w:id="173"/>
      <w:bookmarkEnd w:id="174"/>
      <w:bookmarkEnd w:id="175"/>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76" w:name="_Toc179632564"/>
      <w:bookmarkEnd w:id="176"/>
      <w:bookmarkStart w:id="177" w:name="_Toc144974514"/>
      <w:bookmarkEnd w:id="177"/>
      <w:bookmarkStart w:id="178" w:name="_Toc22401"/>
      <w:bookmarkEnd w:id="178"/>
      <w:bookmarkStart w:id="179" w:name="_Toc152042322"/>
      <w:bookmarkEnd w:id="179"/>
      <w:bookmarkStart w:id="180" w:name="_Toc152045546"/>
      <w:bookmarkStart w:id="181" w:name="_Toc482374706"/>
      <w:bookmarkStart w:id="182" w:name="_Toc482721771"/>
      <w:bookmarkStart w:id="183" w:name="_Toc482375178"/>
      <w:bookmarkStart w:id="184" w:name="_Toc478565837"/>
      <w:bookmarkStart w:id="185" w:name="_Toc482374803"/>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80"/>
      <w:r>
        <w:rPr>
          <w:rFonts w:hint="eastAsia" w:ascii="宋体" w:hAnsi="宋体"/>
          <w:b/>
          <w:sz w:val="24"/>
          <w:szCs w:val="24"/>
        </w:rPr>
        <w:t>投标文件</w:t>
      </w:r>
      <w:bookmarkEnd w:id="181"/>
      <w:bookmarkEnd w:id="182"/>
      <w:bookmarkEnd w:id="183"/>
      <w:bookmarkEnd w:id="184"/>
      <w:bookmarkEnd w:id="185"/>
    </w:p>
    <w:p>
      <w:pPr>
        <w:spacing w:line="460" w:lineRule="exact"/>
        <w:ind w:firstLine="480" w:firstLineChars="200"/>
        <w:rPr>
          <w:rFonts w:ascii="宋体" w:hAnsi="宋体"/>
          <w:sz w:val="24"/>
          <w:szCs w:val="24"/>
        </w:rPr>
      </w:pPr>
      <w:bookmarkStart w:id="186" w:name="_Toc152042323"/>
      <w:bookmarkEnd w:id="186"/>
      <w:bookmarkStart w:id="187" w:name="_Toc152045547"/>
      <w:bookmarkEnd w:id="187"/>
      <w:bookmarkStart w:id="188" w:name="_Toc144974515"/>
      <w:bookmarkEnd w:id="188"/>
      <w:bookmarkStart w:id="189" w:name="_Toc179632565"/>
      <w:bookmarkEnd w:id="189"/>
      <w:bookmarkStart w:id="190" w:name="_Toc482374804"/>
      <w:bookmarkStart w:id="191" w:name="_Toc482374707"/>
      <w:bookmarkStart w:id="192" w:name="_Toc482375179"/>
      <w:bookmarkStart w:id="193" w:name="_Toc482721772"/>
      <w:bookmarkStart w:id="194" w:name="_Toc478565838"/>
      <w:bookmarkStart w:id="195" w:name="_Toc459655423"/>
      <w:bookmarkStart w:id="196" w:name="_Toc20011"/>
      <w:r>
        <w:rPr>
          <w:rFonts w:hint="eastAsia" w:ascii="宋体" w:hAnsi="宋体"/>
          <w:sz w:val="24"/>
          <w:szCs w:val="24"/>
        </w:rPr>
        <w:t>3.1 投标文件的组成</w:t>
      </w:r>
      <w:bookmarkEnd w:id="190"/>
      <w:bookmarkEnd w:id="191"/>
      <w:bookmarkEnd w:id="192"/>
      <w:bookmarkEnd w:id="193"/>
      <w:bookmarkEnd w:id="194"/>
      <w:bookmarkEnd w:id="195"/>
      <w:bookmarkEnd w:id="196"/>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（暗标）；</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197" w:name="_Toc179632566"/>
      <w:bookmarkEnd w:id="197"/>
      <w:bookmarkStart w:id="198" w:name="_Toc144974516"/>
      <w:bookmarkEnd w:id="198"/>
      <w:bookmarkStart w:id="199" w:name="_Toc152045548"/>
      <w:bookmarkEnd w:id="199"/>
      <w:bookmarkStart w:id="200" w:name="_Toc152042324"/>
      <w:bookmarkEnd w:id="200"/>
      <w:bookmarkStart w:id="201" w:name="_Toc482374708"/>
      <w:bookmarkStart w:id="202" w:name="_Toc482374805"/>
      <w:bookmarkStart w:id="203" w:name="_Toc482375180"/>
      <w:bookmarkStart w:id="204" w:name="_Toc482721773"/>
      <w:bookmarkStart w:id="205" w:name="_Toc18156"/>
      <w:bookmarkStart w:id="206" w:name="_Toc459655424"/>
      <w:bookmarkStart w:id="207" w:name="_Toc478565839"/>
      <w:r>
        <w:rPr>
          <w:rFonts w:hint="eastAsia" w:ascii="宋体" w:hAnsi="宋体"/>
          <w:sz w:val="24"/>
          <w:szCs w:val="24"/>
        </w:rPr>
        <w:t>3.2 投标报价</w:t>
      </w:r>
      <w:bookmarkEnd w:id="201"/>
      <w:bookmarkEnd w:id="202"/>
      <w:bookmarkEnd w:id="203"/>
      <w:bookmarkEnd w:id="204"/>
      <w:bookmarkEnd w:id="205"/>
      <w:bookmarkEnd w:id="206"/>
      <w:bookmarkEnd w:id="207"/>
    </w:p>
    <w:p>
      <w:pPr>
        <w:spacing w:line="460" w:lineRule="exact"/>
        <w:ind w:firstLine="480" w:firstLineChars="200"/>
        <w:rPr>
          <w:rFonts w:ascii="宋体" w:hAnsi="宋体"/>
          <w:sz w:val="24"/>
          <w:szCs w:val="24"/>
        </w:rPr>
      </w:pPr>
      <w:bookmarkStart w:id="208" w:name="_Toc179632567"/>
      <w:bookmarkEnd w:id="208"/>
      <w:bookmarkStart w:id="209" w:name="_Toc152045549"/>
      <w:bookmarkEnd w:id="209"/>
      <w:bookmarkStart w:id="210" w:name="_Toc144974517"/>
      <w:bookmarkEnd w:id="210"/>
      <w:bookmarkStart w:id="211" w:name="_Toc11995"/>
      <w:bookmarkEnd w:id="211"/>
      <w:bookmarkStart w:id="212" w:name="_Toc152042325"/>
      <w:bookmarkStart w:id="213" w:name="_Toc459655425"/>
      <w:bookmarkStart w:id="214" w:name="_Toc482375181"/>
      <w:bookmarkStart w:id="215" w:name="_Toc478565840"/>
      <w:bookmarkStart w:id="216" w:name="_Toc482374806"/>
      <w:bookmarkStart w:id="217" w:name="_Toc482374709"/>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18" w:name="_Toc482721774"/>
      <w:r>
        <w:rPr>
          <w:rFonts w:hint="eastAsia" w:ascii="宋体" w:hAnsi="宋体"/>
          <w:color w:val="000000"/>
          <w:sz w:val="24"/>
          <w:szCs w:val="24"/>
        </w:rPr>
        <w:t>3.3 投标有效期</w:t>
      </w:r>
      <w:bookmarkEnd w:id="212"/>
      <w:bookmarkEnd w:id="213"/>
      <w:bookmarkEnd w:id="214"/>
      <w:bookmarkEnd w:id="215"/>
      <w:bookmarkEnd w:id="216"/>
      <w:bookmarkEnd w:id="217"/>
      <w:bookmarkEnd w:id="218"/>
    </w:p>
    <w:p>
      <w:pPr>
        <w:spacing w:line="460" w:lineRule="exact"/>
        <w:ind w:firstLine="480" w:firstLineChars="200"/>
        <w:rPr>
          <w:rFonts w:ascii="宋体" w:hAnsi="宋体"/>
          <w:color w:val="000000"/>
          <w:sz w:val="24"/>
          <w:szCs w:val="24"/>
        </w:rPr>
      </w:pPr>
      <w:bookmarkStart w:id="219" w:name="_Toc1834"/>
      <w:bookmarkEnd w:id="219"/>
      <w:bookmarkStart w:id="220" w:name="_Toc144974518"/>
      <w:bookmarkEnd w:id="220"/>
      <w:bookmarkStart w:id="221" w:name="_Toc152042326"/>
      <w:bookmarkEnd w:id="221"/>
      <w:bookmarkStart w:id="222" w:name="_Toc152045550"/>
      <w:bookmarkEnd w:id="222"/>
      <w:bookmarkStart w:id="223" w:name="_Toc482374807"/>
      <w:bookmarkStart w:id="224" w:name="_Toc478565841"/>
      <w:bookmarkStart w:id="225" w:name="_Toc482374710"/>
      <w:bookmarkStart w:id="226" w:name="_Toc482375182"/>
      <w:bookmarkStart w:id="227" w:name="_Toc459655426"/>
      <w:bookmarkStart w:id="228" w:name="_Toc179632568"/>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29" w:name="_Toc482721775"/>
      <w:r>
        <w:rPr>
          <w:rFonts w:hint="eastAsia" w:ascii="宋体" w:hAnsi="宋体"/>
          <w:color w:val="000000"/>
          <w:sz w:val="24"/>
          <w:szCs w:val="24"/>
        </w:rPr>
        <w:t>3.4 投标保证金</w:t>
      </w:r>
      <w:bookmarkEnd w:id="223"/>
      <w:bookmarkEnd w:id="224"/>
      <w:bookmarkEnd w:id="225"/>
      <w:bookmarkEnd w:id="226"/>
      <w:bookmarkEnd w:id="227"/>
      <w:bookmarkEnd w:id="228"/>
      <w:bookmarkEnd w:id="229"/>
    </w:p>
    <w:p>
      <w:pPr>
        <w:spacing w:line="460" w:lineRule="exact"/>
        <w:ind w:firstLine="480" w:firstLineChars="200"/>
        <w:rPr>
          <w:rFonts w:ascii="宋体" w:hAnsi="宋体" w:cs="宋体"/>
          <w:color w:val="0C0C0C"/>
          <w:sz w:val="24"/>
          <w:szCs w:val="24"/>
        </w:rPr>
      </w:pPr>
      <w:bookmarkStart w:id="230" w:name="_Toc459655427"/>
      <w:bookmarkStart w:id="231" w:name="_Toc31198"/>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30"/>
      <w:bookmarkEnd w:id="231"/>
    </w:p>
    <w:p>
      <w:pPr>
        <w:spacing w:line="460" w:lineRule="exact"/>
        <w:ind w:firstLine="480" w:firstLineChars="200"/>
        <w:rPr>
          <w:rFonts w:hint="eastAsia" w:ascii="宋体" w:hAnsi="宋体" w:cs="宋体"/>
          <w:color w:val="0C0C0C"/>
          <w:sz w:val="24"/>
          <w:szCs w:val="24"/>
          <w:lang w:eastAsia="zh-CN"/>
        </w:rPr>
      </w:pPr>
      <w:bookmarkStart w:id="232" w:name="_Toc27405"/>
      <w:bookmarkEnd w:id="232"/>
      <w:bookmarkStart w:id="233" w:name="_Toc179632571"/>
      <w:bookmarkEnd w:id="233"/>
      <w:bookmarkStart w:id="234" w:name="_Toc152042329"/>
      <w:bookmarkEnd w:id="234"/>
      <w:bookmarkStart w:id="235" w:name="_Toc152045553"/>
      <w:bookmarkEnd w:id="235"/>
      <w:bookmarkStart w:id="236" w:name="_Toc482721776"/>
      <w:bookmarkStart w:id="237" w:name="_Toc478565842"/>
      <w:bookmarkStart w:id="238" w:name="_Toc482375183"/>
      <w:bookmarkStart w:id="239" w:name="_Toc482374808"/>
      <w:bookmarkStart w:id="240" w:name="_Toc144974521"/>
      <w:bookmarkStart w:id="241" w:name="_Toc459655428"/>
      <w:bookmarkStart w:id="242" w:name="_Toc482374711"/>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36"/>
      <w:bookmarkEnd w:id="237"/>
      <w:bookmarkEnd w:id="238"/>
      <w:bookmarkEnd w:id="239"/>
      <w:bookmarkEnd w:id="240"/>
      <w:bookmarkEnd w:id="241"/>
      <w:bookmarkEnd w:id="242"/>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3" w:name="_Toc179632572"/>
      <w:bookmarkEnd w:id="243"/>
      <w:bookmarkStart w:id="244" w:name="_Toc152045554"/>
      <w:bookmarkEnd w:id="244"/>
      <w:bookmarkStart w:id="245" w:name="_Toc18187"/>
      <w:bookmarkEnd w:id="245"/>
      <w:bookmarkStart w:id="246" w:name="_Toc152042330"/>
      <w:bookmarkEnd w:id="246"/>
      <w:bookmarkStart w:id="247" w:name="_Toc482374809"/>
      <w:bookmarkStart w:id="248" w:name="_Toc144974522"/>
      <w:bookmarkStart w:id="249" w:name="_Toc482721777"/>
      <w:bookmarkStart w:id="250" w:name="_Toc482374712"/>
      <w:bookmarkStart w:id="251" w:name="_Toc478565843"/>
      <w:bookmarkStart w:id="252" w:name="_Toc459655429"/>
      <w:bookmarkStart w:id="253" w:name="_Toc482375184"/>
      <w:r>
        <w:rPr>
          <w:rFonts w:hint="eastAsia" w:ascii="宋体" w:hAnsi="宋体"/>
          <w:sz w:val="24"/>
          <w:szCs w:val="24"/>
        </w:rPr>
        <w:t>3.7 投标文件的编制</w:t>
      </w:r>
      <w:bookmarkEnd w:id="247"/>
      <w:bookmarkEnd w:id="248"/>
      <w:bookmarkEnd w:id="249"/>
      <w:bookmarkEnd w:id="250"/>
      <w:bookmarkEnd w:id="251"/>
      <w:bookmarkEnd w:id="252"/>
      <w:bookmarkEnd w:id="253"/>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4" w:name="_Toc152045555"/>
      <w:bookmarkEnd w:id="254"/>
      <w:bookmarkStart w:id="255" w:name="_Toc152042331"/>
      <w:bookmarkEnd w:id="255"/>
      <w:bookmarkStart w:id="256" w:name="_Toc179632573"/>
      <w:bookmarkEnd w:id="256"/>
      <w:bookmarkStart w:id="257" w:name="_Toc144974523"/>
      <w:bookmarkEnd w:id="257"/>
      <w:bookmarkStart w:id="258" w:name="_Toc16926"/>
      <w:bookmarkStart w:id="259" w:name="_Toc482374713"/>
      <w:bookmarkStart w:id="260" w:name="_Toc478565844"/>
      <w:bookmarkStart w:id="261" w:name="_Toc482721778"/>
      <w:bookmarkStart w:id="262" w:name="_Toc482374810"/>
      <w:bookmarkStart w:id="263" w:name="_Toc482375185"/>
      <w:r>
        <w:rPr>
          <w:rFonts w:hint="eastAsia" w:ascii="宋体" w:hAnsi="宋体"/>
          <w:b/>
          <w:sz w:val="24"/>
          <w:szCs w:val="24"/>
        </w:rPr>
        <w:t xml:space="preserve">4. </w:t>
      </w:r>
      <w:bookmarkEnd w:id="258"/>
      <w:r>
        <w:rPr>
          <w:rFonts w:hint="eastAsia" w:ascii="宋体" w:hAnsi="宋体"/>
          <w:b/>
          <w:sz w:val="24"/>
          <w:szCs w:val="24"/>
        </w:rPr>
        <w:t>投标</w:t>
      </w:r>
      <w:bookmarkEnd w:id="259"/>
      <w:bookmarkEnd w:id="260"/>
      <w:bookmarkEnd w:id="261"/>
      <w:bookmarkEnd w:id="262"/>
      <w:bookmarkEnd w:id="263"/>
    </w:p>
    <w:p>
      <w:pPr>
        <w:spacing w:line="460" w:lineRule="exact"/>
        <w:rPr>
          <w:rFonts w:ascii="宋体" w:hAnsi="宋体"/>
          <w:bCs/>
          <w:sz w:val="24"/>
          <w:szCs w:val="24"/>
        </w:rPr>
      </w:pPr>
      <w:bookmarkStart w:id="264" w:name="_Toc152042335"/>
      <w:bookmarkEnd w:id="264"/>
      <w:bookmarkStart w:id="265" w:name="_Toc179632574"/>
      <w:bookmarkEnd w:id="265"/>
      <w:bookmarkStart w:id="266" w:name="_Toc179632577"/>
      <w:bookmarkEnd w:id="266"/>
      <w:bookmarkStart w:id="267" w:name="_Toc144974524"/>
      <w:bookmarkEnd w:id="267"/>
      <w:bookmarkStart w:id="268" w:name="_Toc152045556"/>
      <w:bookmarkEnd w:id="268"/>
      <w:bookmarkStart w:id="269" w:name="_Toc152045559"/>
      <w:bookmarkEnd w:id="269"/>
      <w:bookmarkStart w:id="270" w:name="_Toc29602"/>
      <w:bookmarkEnd w:id="270"/>
      <w:bookmarkStart w:id="271" w:name="_Toc152042332"/>
      <w:bookmarkEnd w:id="271"/>
      <w:bookmarkStart w:id="272" w:name="_Toc246996944"/>
      <w:bookmarkStart w:id="273" w:name="_Toc179632575"/>
      <w:bookmarkStart w:id="274" w:name="_Toc152042333"/>
      <w:bookmarkStart w:id="275" w:name="_Toc296602445"/>
      <w:bookmarkStart w:id="276" w:name="_Toc417283175"/>
      <w:bookmarkStart w:id="277" w:name="_Toc417283087"/>
      <w:bookmarkStart w:id="278" w:name="_Toc152045557"/>
      <w:bookmarkStart w:id="279" w:name="_Toc144974525"/>
      <w:bookmarkStart w:id="280" w:name="_Toc247085715"/>
      <w:bookmarkStart w:id="281" w:name="_Toc246996201"/>
      <w:bookmarkStart w:id="282" w:name="_Toc9702"/>
      <w:bookmarkStart w:id="283" w:name="_Toc144974527"/>
      <w:bookmarkStart w:id="284" w:name="_Toc482721782"/>
      <w:bookmarkStart w:id="285" w:name="_Toc478565848"/>
      <w:bookmarkStart w:id="286" w:name="_Toc482375189"/>
      <w:bookmarkStart w:id="287" w:name="_Toc482374814"/>
      <w:bookmarkStart w:id="288" w:name="_Toc482374717"/>
      <w:r>
        <w:rPr>
          <w:rFonts w:hint="eastAsia" w:ascii="宋体" w:hAnsi="宋体"/>
          <w:bCs/>
          <w:sz w:val="24"/>
          <w:szCs w:val="24"/>
        </w:rPr>
        <w:t>4.1 投标文件的递交</w:t>
      </w:r>
      <w:bookmarkEnd w:id="272"/>
      <w:bookmarkEnd w:id="273"/>
      <w:bookmarkEnd w:id="274"/>
      <w:bookmarkEnd w:id="275"/>
      <w:bookmarkEnd w:id="276"/>
      <w:bookmarkEnd w:id="277"/>
      <w:bookmarkEnd w:id="278"/>
      <w:bookmarkEnd w:id="279"/>
      <w:bookmarkEnd w:id="280"/>
      <w:bookmarkEnd w:id="281"/>
      <w:bookmarkEnd w:id="282"/>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3"/>
      <w:r>
        <w:rPr>
          <w:rFonts w:hint="eastAsia" w:ascii="宋体" w:hAnsi="宋体"/>
          <w:b/>
          <w:sz w:val="24"/>
          <w:szCs w:val="24"/>
        </w:rPr>
        <w:t>开标</w:t>
      </w:r>
      <w:bookmarkEnd w:id="284"/>
      <w:bookmarkEnd w:id="285"/>
      <w:bookmarkEnd w:id="286"/>
      <w:bookmarkEnd w:id="287"/>
      <w:bookmarkEnd w:id="288"/>
    </w:p>
    <w:p>
      <w:pPr>
        <w:spacing w:line="460" w:lineRule="exact"/>
        <w:rPr>
          <w:rFonts w:ascii="宋体" w:hAnsi="宋体"/>
          <w:bCs/>
          <w:sz w:val="24"/>
          <w:szCs w:val="24"/>
        </w:rPr>
      </w:pPr>
      <w:bookmarkStart w:id="289" w:name="_Toc152045562"/>
      <w:bookmarkEnd w:id="289"/>
      <w:bookmarkStart w:id="290" w:name="_Toc144974530"/>
      <w:bookmarkEnd w:id="290"/>
      <w:bookmarkStart w:id="291" w:name="_Toc152045560"/>
      <w:bookmarkEnd w:id="291"/>
      <w:bookmarkStart w:id="292" w:name="_Toc16161"/>
      <w:bookmarkEnd w:id="292"/>
      <w:bookmarkStart w:id="293" w:name="_Toc179632578"/>
      <w:bookmarkEnd w:id="293"/>
      <w:bookmarkStart w:id="294" w:name="_Toc26634"/>
      <w:bookmarkEnd w:id="294"/>
      <w:bookmarkStart w:id="295" w:name="_Toc152042336"/>
      <w:bookmarkEnd w:id="295"/>
      <w:bookmarkStart w:id="296" w:name="_Toc152042338"/>
      <w:bookmarkEnd w:id="296"/>
      <w:bookmarkStart w:id="297" w:name="_Toc246996204"/>
      <w:bookmarkStart w:id="298" w:name="_Toc296602448"/>
      <w:bookmarkStart w:id="299" w:name="_Toc417283090"/>
      <w:bookmarkStart w:id="300" w:name="_Toc144974528"/>
      <w:bookmarkStart w:id="301" w:name="_Toc246996947"/>
      <w:bookmarkStart w:id="302" w:name="_Toc247085718"/>
      <w:bookmarkStart w:id="303" w:name="_Toc417283178"/>
      <w:bookmarkStart w:id="304" w:name="_Toc19690"/>
      <w:bookmarkStart w:id="305" w:name="_Toc179632580"/>
      <w:bookmarkStart w:id="306" w:name="_Toc482375192"/>
      <w:bookmarkStart w:id="307" w:name="_Toc482374720"/>
      <w:bookmarkStart w:id="308" w:name="_Toc482374817"/>
      <w:bookmarkStart w:id="309" w:name="_Toc478565851"/>
      <w:bookmarkStart w:id="310" w:name="_Toc482721785"/>
      <w:r>
        <w:rPr>
          <w:rFonts w:hint="eastAsia" w:ascii="宋体" w:hAnsi="宋体"/>
          <w:bCs/>
          <w:sz w:val="24"/>
          <w:szCs w:val="24"/>
        </w:rPr>
        <w:t>5.1 开标时间和地点</w:t>
      </w:r>
      <w:bookmarkEnd w:id="297"/>
      <w:bookmarkEnd w:id="298"/>
      <w:bookmarkEnd w:id="299"/>
      <w:bookmarkEnd w:id="300"/>
      <w:bookmarkEnd w:id="301"/>
      <w:bookmarkEnd w:id="302"/>
      <w:bookmarkEnd w:id="303"/>
      <w:bookmarkEnd w:id="304"/>
    </w:p>
    <w:p>
      <w:pPr>
        <w:spacing w:line="460" w:lineRule="exact"/>
        <w:ind w:firstLine="720" w:firstLineChars="300"/>
        <w:rPr>
          <w:rFonts w:hint="eastAsia" w:ascii="宋体" w:hAnsi="宋体"/>
          <w:color w:val="000000"/>
          <w:kern w:val="0"/>
          <w:sz w:val="24"/>
          <w:lang w:eastAsia="zh-CN"/>
        </w:rPr>
      </w:pPr>
      <w:bookmarkStart w:id="311" w:name="_Toc246996205"/>
      <w:bookmarkStart w:id="312" w:name="_Toc152042337"/>
      <w:bookmarkStart w:id="313" w:name="_Toc417283091"/>
      <w:bookmarkStart w:id="314" w:name="_Toc152045561"/>
      <w:bookmarkStart w:id="315" w:name="_Toc1687"/>
      <w:bookmarkStart w:id="316" w:name="_Toc246996948"/>
      <w:bookmarkStart w:id="317" w:name="_Toc417283179"/>
      <w:bookmarkStart w:id="318" w:name="_Toc144974529"/>
      <w:bookmarkStart w:id="319" w:name="_Toc296602449"/>
      <w:bookmarkStart w:id="320" w:name="_Toc179632579"/>
      <w:bookmarkStart w:id="321" w:name="_Toc247085719"/>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1"/>
      <w:bookmarkEnd w:id="312"/>
      <w:bookmarkEnd w:id="313"/>
      <w:bookmarkEnd w:id="314"/>
      <w:bookmarkEnd w:id="315"/>
      <w:bookmarkEnd w:id="316"/>
      <w:bookmarkEnd w:id="317"/>
      <w:bookmarkEnd w:id="318"/>
      <w:bookmarkEnd w:id="319"/>
      <w:bookmarkEnd w:id="320"/>
      <w:bookmarkEnd w:id="321"/>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5"/>
      <w:bookmarkEnd w:id="306"/>
      <w:bookmarkEnd w:id="307"/>
      <w:bookmarkEnd w:id="308"/>
      <w:bookmarkEnd w:id="309"/>
      <w:bookmarkEnd w:id="310"/>
    </w:p>
    <w:p>
      <w:pPr>
        <w:spacing w:line="460" w:lineRule="exact"/>
        <w:ind w:firstLine="480" w:firstLineChars="200"/>
        <w:rPr>
          <w:rFonts w:ascii="宋体" w:hAnsi="宋体"/>
          <w:bCs/>
          <w:sz w:val="24"/>
          <w:szCs w:val="24"/>
        </w:rPr>
      </w:pPr>
      <w:bookmarkStart w:id="322" w:name="_Toc152042339"/>
      <w:bookmarkEnd w:id="322"/>
      <w:bookmarkStart w:id="323" w:name="_Toc179632581"/>
      <w:bookmarkEnd w:id="323"/>
      <w:bookmarkStart w:id="324" w:name="_Toc152045563"/>
      <w:bookmarkEnd w:id="324"/>
      <w:bookmarkStart w:id="325" w:name="_Toc144974531"/>
      <w:bookmarkEnd w:id="325"/>
      <w:bookmarkStart w:id="326" w:name="_Toc482374821"/>
      <w:bookmarkStart w:id="327" w:name="_Toc482374524"/>
      <w:bookmarkStart w:id="328" w:name="_Toc482375196"/>
      <w:bookmarkStart w:id="329" w:name="_Toc478565855"/>
      <w:bookmarkStart w:id="330" w:name="_Toc482721789"/>
      <w:bookmarkStart w:id="331" w:name="_Toc482374724"/>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2" w:name="_Toc246996208"/>
      <w:bookmarkStart w:id="333" w:name="_Toc417283183"/>
      <w:bookmarkStart w:id="334" w:name="_Toc417283095"/>
      <w:bookmarkStart w:id="335" w:name="_Toc247085722"/>
      <w:bookmarkStart w:id="336" w:name="_Toc296602453"/>
      <w:bookmarkStart w:id="337" w:name="_Toc10414"/>
      <w:bookmarkStart w:id="338" w:name="_Toc246996951"/>
      <w:r>
        <w:rPr>
          <w:rFonts w:hint="eastAsia" w:ascii="宋体" w:hAnsi="宋体"/>
          <w:bCs/>
          <w:sz w:val="24"/>
          <w:szCs w:val="24"/>
        </w:rPr>
        <w:t>6.2 评标原则</w:t>
      </w:r>
      <w:bookmarkEnd w:id="332"/>
      <w:bookmarkEnd w:id="333"/>
      <w:bookmarkEnd w:id="334"/>
      <w:bookmarkEnd w:id="335"/>
      <w:bookmarkEnd w:id="336"/>
      <w:bookmarkEnd w:id="337"/>
      <w:bookmarkEnd w:id="338"/>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39" w:name="_Toc18171"/>
      <w:bookmarkStart w:id="340" w:name="_Toc144974533"/>
      <w:bookmarkStart w:id="341" w:name="_Toc152045565"/>
      <w:bookmarkStart w:id="342" w:name="_Toc152042341"/>
      <w:bookmarkStart w:id="343" w:name="_Toc417283184"/>
      <w:bookmarkStart w:id="344" w:name="_Toc246996952"/>
      <w:bookmarkStart w:id="345" w:name="_Toc247085723"/>
      <w:bookmarkStart w:id="346" w:name="_Toc179632583"/>
      <w:bookmarkStart w:id="347" w:name="_Toc246996209"/>
      <w:bookmarkStart w:id="348" w:name="_Toc296602454"/>
      <w:bookmarkStart w:id="349" w:name="_Toc417283096"/>
      <w:r>
        <w:rPr>
          <w:rFonts w:hint="eastAsia" w:ascii="宋体" w:hAnsi="宋体"/>
          <w:bCs/>
          <w:sz w:val="24"/>
          <w:szCs w:val="24"/>
        </w:rPr>
        <w:t>6.3 评标</w:t>
      </w:r>
      <w:bookmarkEnd w:id="339"/>
      <w:bookmarkEnd w:id="340"/>
      <w:bookmarkEnd w:id="341"/>
      <w:bookmarkEnd w:id="342"/>
      <w:bookmarkEnd w:id="343"/>
      <w:bookmarkEnd w:id="344"/>
      <w:bookmarkEnd w:id="345"/>
      <w:bookmarkEnd w:id="346"/>
      <w:bookmarkEnd w:id="347"/>
      <w:bookmarkEnd w:id="348"/>
      <w:bookmarkEnd w:id="349"/>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26"/>
      <w:bookmarkEnd w:id="327"/>
      <w:bookmarkEnd w:id="328"/>
      <w:bookmarkEnd w:id="329"/>
      <w:bookmarkEnd w:id="330"/>
      <w:bookmarkEnd w:id="331"/>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50" w:name="_Toc179632584"/>
      <w:bookmarkEnd w:id="350"/>
      <w:bookmarkStart w:id="351" w:name="_Toc1885"/>
      <w:bookmarkEnd w:id="351"/>
      <w:bookmarkStart w:id="352" w:name="_Toc152042342"/>
      <w:bookmarkEnd w:id="352"/>
      <w:bookmarkStart w:id="353" w:name="_Toc152045566"/>
      <w:bookmarkEnd w:id="353"/>
      <w:bookmarkStart w:id="354" w:name="_Toc144974534"/>
      <w:bookmarkStart w:id="355" w:name="_Toc482375197"/>
      <w:bookmarkStart w:id="356" w:name="_Toc482374822"/>
      <w:bookmarkStart w:id="357" w:name="_Toc482374725"/>
      <w:bookmarkStart w:id="358" w:name="_Toc478565856"/>
      <w:bookmarkStart w:id="359" w:name="_Toc482721790"/>
      <w:r>
        <w:rPr>
          <w:rFonts w:hint="eastAsia" w:ascii="宋体" w:hAnsi="宋体"/>
          <w:b/>
          <w:sz w:val="24"/>
          <w:szCs w:val="24"/>
        </w:rPr>
        <w:t xml:space="preserve">8. </w:t>
      </w:r>
      <w:bookmarkEnd w:id="354"/>
      <w:r>
        <w:rPr>
          <w:rFonts w:hint="eastAsia" w:ascii="宋体" w:hAnsi="宋体"/>
          <w:b/>
          <w:sz w:val="24"/>
          <w:szCs w:val="24"/>
        </w:rPr>
        <w:t>合同授予</w:t>
      </w:r>
      <w:bookmarkEnd w:id="355"/>
      <w:bookmarkEnd w:id="356"/>
      <w:bookmarkEnd w:id="357"/>
      <w:bookmarkEnd w:id="358"/>
      <w:bookmarkEnd w:id="359"/>
    </w:p>
    <w:p>
      <w:pPr>
        <w:spacing w:line="460" w:lineRule="exact"/>
        <w:ind w:firstLine="480" w:firstLineChars="200"/>
        <w:rPr>
          <w:rFonts w:ascii="宋体" w:hAnsi="宋体"/>
          <w:sz w:val="24"/>
          <w:szCs w:val="24"/>
        </w:rPr>
      </w:pPr>
      <w:bookmarkStart w:id="360" w:name="_Toc152045567"/>
      <w:bookmarkEnd w:id="360"/>
      <w:bookmarkStart w:id="361" w:name="_Toc144974535"/>
      <w:bookmarkEnd w:id="361"/>
      <w:bookmarkStart w:id="362" w:name="_Toc179632585"/>
      <w:bookmarkEnd w:id="362"/>
      <w:bookmarkStart w:id="363" w:name="_Toc152042343"/>
      <w:bookmarkEnd w:id="363"/>
      <w:bookmarkStart w:id="364" w:name="_Toc482375198"/>
      <w:bookmarkStart w:id="365" w:name="_Toc482721791"/>
      <w:bookmarkStart w:id="366" w:name="_Toc24664"/>
      <w:bookmarkStart w:id="367" w:name="_Toc459655442"/>
      <w:bookmarkStart w:id="368" w:name="_Toc482374823"/>
      <w:bookmarkStart w:id="369" w:name="_Toc482374726"/>
      <w:bookmarkStart w:id="370" w:name="_Toc478565857"/>
      <w:r>
        <w:rPr>
          <w:rFonts w:hint="eastAsia" w:ascii="宋体" w:hAnsi="宋体"/>
          <w:sz w:val="24"/>
          <w:szCs w:val="24"/>
        </w:rPr>
        <w:t>8.1 定标方式</w:t>
      </w:r>
      <w:bookmarkEnd w:id="364"/>
      <w:bookmarkEnd w:id="365"/>
      <w:bookmarkEnd w:id="366"/>
      <w:bookmarkEnd w:id="367"/>
      <w:bookmarkEnd w:id="368"/>
      <w:bookmarkEnd w:id="369"/>
      <w:bookmarkEnd w:id="370"/>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1" w:name="_Toc152045568"/>
      <w:bookmarkEnd w:id="371"/>
      <w:bookmarkStart w:id="372" w:name="_Toc144974536"/>
      <w:bookmarkEnd w:id="372"/>
      <w:bookmarkStart w:id="373" w:name="_Toc179632586"/>
      <w:bookmarkEnd w:id="373"/>
      <w:bookmarkStart w:id="374" w:name="_Toc152042344"/>
      <w:bookmarkEnd w:id="374"/>
      <w:bookmarkStart w:id="375" w:name="_Toc482374824"/>
      <w:bookmarkStart w:id="376" w:name="_Toc482721792"/>
      <w:bookmarkStart w:id="377" w:name="_Toc482374727"/>
      <w:bookmarkStart w:id="378" w:name="_Toc478565858"/>
      <w:bookmarkStart w:id="379" w:name="_Toc459655443"/>
      <w:bookmarkStart w:id="380" w:name="_Toc482375199"/>
      <w:bookmarkStart w:id="381" w:name="_Toc28465"/>
      <w:r>
        <w:rPr>
          <w:rFonts w:hint="eastAsia" w:ascii="宋体" w:hAnsi="宋体"/>
          <w:sz w:val="24"/>
          <w:szCs w:val="24"/>
        </w:rPr>
        <w:t>8.2 中标通知</w:t>
      </w:r>
      <w:bookmarkEnd w:id="375"/>
      <w:bookmarkEnd w:id="376"/>
      <w:bookmarkEnd w:id="377"/>
      <w:bookmarkEnd w:id="378"/>
      <w:bookmarkEnd w:id="379"/>
      <w:bookmarkEnd w:id="380"/>
      <w:bookmarkEnd w:id="381"/>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2" w:name="_Toc179632587"/>
      <w:bookmarkEnd w:id="382"/>
      <w:bookmarkStart w:id="383" w:name="_Toc152042345"/>
      <w:bookmarkEnd w:id="383"/>
      <w:bookmarkStart w:id="384" w:name="_Toc152045569"/>
      <w:bookmarkEnd w:id="384"/>
      <w:bookmarkStart w:id="385" w:name="_Toc144974537"/>
      <w:bookmarkEnd w:id="385"/>
      <w:bookmarkStart w:id="386" w:name="_Toc482374728"/>
      <w:bookmarkStart w:id="387" w:name="_Toc478565859"/>
      <w:bookmarkStart w:id="388" w:name="_Toc3452"/>
      <w:bookmarkStart w:id="389" w:name="_Toc482375200"/>
      <w:bookmarkStart w:id="390" w:name="_Toc482374825"/>
      <w:bookmarkStart w:id="391" w:name="_Toc482721793"/>
      <w:bookmarkStart w:id="392" w:name="_Toc459655444"/>
      <w:r>
        <w:rPr>
          <w:rFonts w:hint="eastAsia" w:ascii="宋体" w:hAnsi="宋体"/>
          <w:sz w:val="24"/>
          <w:szCs w:val="24"/>
        </w:rPr>
        <w:t>8.3 履约担保</w:t>
      </w:r>
      <w:bookmarkEnd w:id="386"/>
      <w:bookmarkEnd w:id="387"/>
      <w:bookmarkEnd w:id="388"/>
      <w:bookmarkEnd w:id="389"/>
      <w:bookmarkEnd w:id="390"/>
      <w:bookmarkEnd w:id="391"/>
      <w:bookmarkEnd w:id="392"/>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3" w:name="_Toc152045570"/>
      <w:bookmarkEnd w:id="393"/>
      <w:bookmarkStart w:id="394" w:name="_Toc152042346"/>
      <w:bookmarkEnd w:id="394"/>
      <w:bookmarkStart w:id="395" w:name="_Toc179632588"/>
      <w:bookmarkEnd w:id="395"/>
      <w:bookmarkStart w:id="396" w:name="_Toc144974538"/>
      <w:bookmarkEnd w:id="396"/>
      <w:bookmarkStart w:id="397" w:name="_Toc459655445"/>
      <w:bookmarkStart w:id="398" w:name="_Toc482375201"/>
      <w:bookmarkStart w:id="399" w:name="_Toc482721794"/>
      <w:bookmarkStart w:id="400" w:name="_Toc482374729"/>
      <w:bookmarkStart w:id="401" w:name="_Toc478565860"/>
      <w:bookmarkStart w:id="402" w:name="_Toc482374826"/>
      <w:bookmarkStart w:id="403" w:name="_Toc18821"/>
      <w:r>
        <w:rPr>
          <w:rFonts w:hint="eastAsia" w:ascii="宋体" w:hAnsi="宋体"/>
          <w:sz w:val="24"/>
          <w:szCs w:val="24"/>
        </w:rPr>
        <w:t>8.4 签订合同</w:t>
      </w:r>
      <w:bookmarkEnd w:id="397"/>
      <w:bookmarkEnd w:id="398"/>
      <w:bookmarkEnd w:id="399"/>
      <w:bookmarkEnd w:id="400"/>
      <w:bookmarkEnd w:id="401"/>
      <w:bookmarkEnd w:id="402"/>
      <w:bookmarkEnd w:id="403"/>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4" w:name="_Toc10844"/>
      <w:bookmarkEnd w:id="404"/>
      <w:bookmarkStart w:id="405" w:name="_Toc179632589"/>
      <w:bookmarkEnd w:id="405"/>
      <w:bookmarkStart w:id="406" w:name="_Toc144974539"/>
      <w:bookmarkEnd w:id="406"/>
      <w:bookmarkStart w:id="407" w:name="_Toc152045571"/>
      <w:bookmarkEnd w:id="407"/>
      <w:bookmarkStart w:id="408" w:name="_Toc152042347"/>
      <w:bookmarkStart w:id="409" w:name="_Toc478565861"/>
      <w:bookmarkStart w:id="410" w:name="_Toc482374730"/>
      <w:bookmarkStart w:id="411" w:name="_Toc482374827"/>
      <w:bookmarkStart w:id="412" w:name="_Toc482721795"/>
      <w:bookmarkStart w:id="413" w:name="_Toc482375202"/>
    </w:p>
    <w:p>
      <w:pPr>
        <w:spacing w:line="440" w:lineRule="exact"/>
        <w:rPr>
          <w:rFonts w:ascii="宋体" w:hAnsi="宋体"/>
          <w:b/>
          <w:sz w:val="24"/>
          <w:szCs w:val="24"/>
        </w:rPr>
      </w:pPr>
      <w:r>
        <w:rPr>
          <w:rFonts w:hint="eastAsia" w:ascii="宋体" w:hAnsi="宋体"/>
          <w:b/>
          <w:sz w:val="24"/>
          <w:szCs w:val="24"/>
        </w:rPr>
        <w:t>9. 重新招标和不再招标</w:t>
      </w:r>
      <w:bookmarkEnd w:id="408"/>
      <w:bookmarkEnd w:id="409"/>
      <w:bookmarkEnd w:id="410"/>
      <w:bookmarkEnd w:id="411"/>
      <w:bookmarkEnd w:id="412"/>
      <w:bookmarkEnd w:id="413"/>
    </w:p>
    <w:p>
      <w:pPr>
        <w:spacing w:line="440" w:lineRule="exact"/>
        <w:ind w:firstLine="480" w:firstLineChars="200"/>
        <w:rPr>
          <w:rFonts w:ascii="宋体" w:hAnsi="宋体"/>
          <w:sz w:val="24"/>
          <w:szCs w:val="24"/>
        </w:rPr>
      </w:pPr>
      <w:bookmarkStart w:id="414" w:name="_Toc31733"/>
      <w:bookmarkEnd w:id="414"/>
      <w:bookmarkStart w:id="415" w:name="_Toc152042348"/>
      <w:bookmarkEnd w:id="415"/>
      <w:bookmarkStart w:id="416" w:name="_Toc179632590"/>
      <w:bookmarkEnd w:id="416"/>
      <w:bookmarkStart w:id="417" w:name="_Toc152045572"/>
      <w:bookmarkEnd w:id="417"/>
      <w:bookmarkStart w:id="418" w:name="_Toc482721796"/>
      <w:bookmarkStart w:id="419" w:name="_Toc478565862"/>
      <w:bookmarkStart w:id="420" w:name="_Toc482374731"/>
      <w:bookmarkStart w:id="421" w:name="_Toc144974540"/>
      <w:bookmarkStart w:id="422" w:name="_Toc459655447"/>
      <w:bookmarkStart w:id="423" w:name="_Toc482374828"/>
      <w:bookmarkStart w:id="424" w:name="_Toc482375203"/>
      <w:r>
        <w:rPr>
          <w:rFonts w:hint="eastAsia" w:ascii="宋体" w:hAnsi="宋体"/>
          <w:sz w:val="24"/>
          <w:szCs w:val="24"/>
        </w:rPr>
        <w:t>9.1 重新招标</w:t>
      </w:r>
      <w:bookmarkEnd w:id="418"/>
      <w:bookmarkEnd w:id="419"/>
      <w:bookmarkEnd w:id="420"/>
      <w:bookmarkEnd w:id="421"/>
      <w:bookmarkEnd w:id="422"/>
      <w:bookmarkEnd w:id="423"/>
      <w:bookmarkEnd w:id="424"/>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5" w:name="_Toc152045573"/>
      <w:bookmarkEnd w:id="425"/>
      <w:bookmarkStart w:id="426" w:name="_Toc179632591"/>
      <w:bookmarkEnd w:id="426"/>
      <w:bookmarkStart w:id="427" w:name="_Toc144974541"/>
      <w:bookmarkEnd w:id="427"/>
      <w:bookmarkStart w:id="428" w:name="_Toc152042349"/>
      <w:bookmarkEnd w:id="428"/>
      <w:bookmarkStart w:id="429" w:name="_Toc459655448"/>
      <w:bookmarkStart w:id="430" w:name="_Toc482374732"/>
      <w:bookmarkStart w:id="431" w:name="_Toc482721797"/>
      <w:bookmarkStart w:id="432" w:name="_Toc482375204"/>
      <w:bookmarkStart w:id="433" w:name="_Toc482374829"/>
      <w:bookmarkStart w:id="434" w:name="_Toc478565863"/>
      <w:bookmarkStart w:id="435" w:name="_Toc20985"/>
      <w:r>
        <w:rPr>
          <w:rFonts w:hint="eastAsia" w:ascii="宋体" w:hAnsi="宋体"/>
          <w:sz w:val="24"/>
          <w:szCs w:val="24"/>
        </w:rPr>
        <w:t>9.2 不再招标</w:t>
      </w:r>
      <w:bookmarkEnd w:id="429"/>
      <w:bookmarkEnd w:id="430"/>
      <w:bookmarkEnd w:id="431"/>
      <w:bookmarkEnd w:id="432"/>
      <w:bookmarkEnd w:id="433"/>
      <w:bookmarkEnd w:id="434"/>
      <w:bookmarkEnd w:id="435"/>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36" w:name="_Toc14830"/>
      <w:bookmarkEnd w:id="436"/>
      <w:bookmarkStart w:id="437" w:name="_Toc179632592"/>
      <w:bookmarkEnd w:id="437"/>
      <w:bookmarkStart w:id="438" w:name="_Toc152045574"/>
      <w:bookmarkEnd w:id="438"/>
      <w:bookmarkStart w:id="439" w:name="_Toc144974542"/>
      <w:bookmarkEnd w:id="439"/>
      <w:bookmarkStart w:id="440" w:name="_Toc482374733"/>
      <w:bookmarkStart w:id="441" w:name="_Toc482374830"/>
      <w:bookmarkStart w:id="442" w:name="_Toc482375205"/>
      <w:bookmarkStart w:id="443" w:name="_Toc478565864"/>
      <w:bookmarkStart w:id="444" w:name="_Toc482721798"/>
      <w:bookmarkStart w:id="445" w:name="_Toc152042350"/>
    </w:p>
    <w:p>
      <w:pPr>
        <w:spacing w:line="440" w:lineRule="exact"/>
        <w:rPr>
          <w:rFonts w:ascii="宋体" w:hAnsi="宋体"/>
          <w:b/>
          <w:sz w:val="24"/>
          <w:szCs w:val="24"/>
        </w:rPr>
      </w:pPr>
      <w:r>
        <w:rPr>
          <w:rFonts w:hint="eastAsia" w:ascii="宋体" w:hAnsi="宋体"/>
          <w:b/>
          <w:sz w:val="24"/>
          <w:szCs w:val="24"/>
        </w:rPr>
        <w:t>10. 纪律和监督</w:t>
      </w:r>
      <w:bookmarkEnd w:id="440"/>
      <w:bookmarkEnd w:id="441"/>
      <w:bookmarkEnd w:id="442"/>
      <w:bookmarkEnd w:id="443"/>
      <w:bookmarkEnd w:id="444"/>
      <w:bookmarkEnd w:id="445"/>
    </w:p>
    <w:p>
      <w:pPr>
        <w:spacing w:line="440" w:lineRule="exact"/>
        <w:ind w:firstLine="480" w:firstLineChars="200"/>
        <w:rPr>
          <w:rFonts w:ascii="宋体" w:hAnsi="宋体"/>
          <w:sz w:val="24"/>
          <w:szCs w:val="24"/>
        </w:rPr>
      </w:pPr>
      <w:bookmarkStart w:id="446" w:name="_Toc152045575"/>
      <w:bookmarkEnd w:id="446"/>
      <w:bookmarkStart w:id="447" w:name="_Toc179632593"/>
      <w:bookmarkEnd w:id="447"/>
      <w:bookmarkStart w:id="448" w:name="_Toc152042351"/>
      <w:bookmarkEnd w:id="448"/>
      <w:bookmarkStart w:id="449" w:name="_Toc144974543"/>
      <w:bookmarkEnd w:id="449"/>
      <w:bookmarkStart w:id="450" w:name="_Toc9406"/>
      <w:bookmarkStart w:id="451" w:name="_Toc482374831"/>
      <w:bookmarkStart w:id="452" w:name="_Toc482375206"/>
      <w:bookmarkStart w:id="453" w:name="_Toc482721799"/>
      <w:bookmarkStart w:id="454" w:name="_Toc459655450"/>
      <w:bookmarkStart w:id="455" w:name="_Toc482374734"/>
      <w:bookmarkStart w:id="456" w:name="_Toc478565865"/>
      <w:r>
        <w:rPr>
          <w:rFonts w:hint="eastAsia" w:ascii="宋体" w:hAnsi="宋体"/>
          <w:sz w:val="24"/>
          <w:szCs w:val="24"/>
        </w:rPr>
        <w:t>10.1 对招标人的纪律要求</w:t>
      </w:r>
      <w:bookmarkEnd w:id="450"/>
      <w:bookmarkEnd w:id="451"/>
      <w:bookmarkEnd w:id="452"/>
      <w:bookmarkEnd w:id="453"/>
      <w:bookmarkEnd w:id="454"/>
      <w:bookmarkEnd w:id="455"/>
      <w:bookmarkEnd w:id="456"/>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57" w:name="_Toc152042352"/>
      <w:bookmarkEnd w:id="457"/>
      <w:bookmarkStart w:id="458" w:name="_Toc144974544"/>
      <w:bookmarkEnd w:id="458"/>
      <w:bookmarkStart w:id="459" w:name="_Toc179632594"/>
      <w:bookmarkEnd w:id="459"/>
      <w:bookmarkStart w:id="460" w:name="_Toc152045576"/>
      <w:bookmarkEnd w:id="460"/>
      <w:bookmarkStart w:id="461" w:name="_Toc482375207"/>
      <w:bookmarkStart w:id="462" w:name="_Toc478565866"/>
      <w:bookmarkStart w:id="463" w:name="_Toc6707"/>
      <w:bookmarkStart w:id="464" w:name="_Toc482374832"/>
      <w:bookmarkStart w:id="465" w:name="_Toc459655451"/>
      <w:bookmarkStart w:id="466" w:name="_Toc482374735"/>
      <w:bookmarkStart w:id="467" w:name="_Toc482721800"/>
      <w:r>
        <w:rPr>
          <w:rFonts w:hint="eastAsia" w:ascii="宋体" w:hAnsi="宋体"/>
          <w:sz w:val="24"/>
          <w:szCs w:val="24"/>
        </w:rPr>
        <w:t>10.2 对投标人的纪律要求</w:t>
      </w:r>
      <w:bookmarkEnd w:id="461"/>
      <w:bookmarkEnd w:id="462"/>
      <w:bookmarkEnd w:id="463"/>
      <w:bookmarkEnd w:id="464"/>
      <w:bookmarkEnd w:id="465"/>
      <w:bookmarkEnd w:id="466"/>
      <w:bookmarkEnd w:id="467"/>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68" w:name="_Toc152045577"/>
      <w:bookmarkEnd w:id="468"/>
      <w:bookmarkStart w:id="469" w:name="_Toc152042353"/>
      <w:bookmarkEnd w:id="469"/>
      <w:bookmarkStart w:id="470" w:name="_Toc32345"/>
      <w:bookmarkEnd w:id="470"/>
      <w:bookmarkStart w:id="471" w:name="_Toc179632595"/>
      <w:bookmarkEnd w:id="471"/>
      <w:bookmarkStart w:id="472" w:name="_Toc459655452"/>
      <w:bookmarkStart w:id="473" w:name="_Toc144974545"/>
      <w:bookmarkStart w:id="474" w:name="_Toc478565867"/>
      <w:bookmarkStart w:id="475" w:name="_Toc482374833"/>
      <w:bookmarkStart w:id="476" w:name="_Toc482375208"/>
      <w:bookmarkStart w:id="477" w:name="_Toc482374736"/>
      <w:bookmarkStart w:id="478" w:name="_Toc482721801"/>
      <w:r>
        <w:rPr>
          <w:rFonts w:hint="eastAsia" w:ascii="宋体" w:hAnsi="宋体"/>
          <w:sz w:val="24"/>
          <w:szCs w:val="24"/>
        </w:rPr>
        <w:t>10.3 对评标委员会成员的纪律要求</w:t>
      </w:r>
      <w:bookmarkEnd w:id="472"/>
      <w:bookmarkEnd w:id="473"/>
      <w:bookmarkEnd w:id="474"/>
      <w:bookmarkEnd w:id="475"/>
      <w:bookmarkEnd w:id="476"/>
      <w:bookmarkEnd w:id="477"/>
      <w:bookmarkEnd w:id="478"/>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79" w:name="_Toc152045578"/>
      <w:bookmarkEnd w:id="479"/>
      <w:bookmarkStart w:id="480" w:name="_Toc4552"/>
      <w:bookmarkEnd w:id="480"/>
      <w:bookmarkStart w:id="481" w:name="_Toc144974546"/>
      <w:bookmarkEnd w:id="481"/>
      <w:bookmarkStart w:id="482" w:name="_Toc179632596"/>
      <w:bookmarkEnd w:id="482"/>
      <w:bookmarkStart w:id="483" w:name="_Toc152042354"/>
      <w:bookmarkStart w:id="484" w:name="_Toc478565868"/>
      <w:bookmarkStart w:id="485" w:name="_Toc459655453"/>
      <w:bookmarkStart w:id="486" w:name="_Toc482374834"/>
      <w:bookmarkStart w:id="487" w:name="_Toc482375209"/>
      <w:bookmarkStart w:id="488" w:name="_Toc482374737"/>
      <w:bookmarkStart w:id="489" w:name="_Toc482721802"/>
      <w:r>
        <w:rPr>
          <w:rFonts w:hint="eastAsia" w:ascii="宋体" w:hAnsi="宋体"/>
          <w:sz w:val="24"/>
          <w:szCs w:val="24"/>
        </w:rPr>
        <w:t>10.4 对与评标活动有关的工作人员的纪律要求</w:t>
      </w:r>
      <w:bookmarkEnd w:id="483"/>
      <w:bookmarkEnd w:id="484"/>
      <w:bookmarkEnd w:id="485"/>
      <w:bookmarkEnd w:id="486"/>
      <w:bookmarkEnd w:id="487"/>
      <w:bookmarkEnd w:id="488"/>
      <w:bookmarkEnd w:id="489"/>
    </w:p>
    <w:p>
      <w:pPr>
        <w:spacing w:line="440" w:lineRule="exact"/>
        <w:ind w:firstLine="480" w:firstLineChars="200"/>
        <w:rPr>
          <w:rFonts w:ascii="宋体" w:hAnsi="宋体"/>
          <w:sz w:val="24"/>
          <w:szCs w:val="24"/>
        </w:rPr>
      </w:pPr>
      <w:bookmarkStart w:id="490" w:name="_Toc152042355"/>
      <w:bookmarkEnd w:id="490"/>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1" w:name="_Toc152042356"/>
      <w:bookmarkEnd w:id="491"/>
      <w:bookmarkStart w:id="492" w:name="_Toc179632597"/>
      <w:bookmarkEnd w:id="492"/>
      <w:bookmarkStart w:id="493" w:name="_Toc152045579"/>
      <w:bookmarkEnd w:id="493"/>
      <w:bookmarkStart w:id="494" w:name="_Toc482374835"/>
      <w:bookmarkStart w:id="495" w:name="_Toc482374738"/>
      <w:bookmarkStart w:id="496" w:name="_Toc12164"/>
      <w:bookmarkStart w:id="497" w:name="_Toc459655454"/>
      <w:bookmarkStart w:id="498" w:name="_Toc478565869"/>
      <w:bookmarkStart w:id="499" w:name="_Toc482721803"/>
      <w:bookmarkStart w:id="500" w:name="_Toc482375210"/>
      <w:r>
        <w:rPr>
          <w:rFonts w:hint="eastAsia" w:ascii="宋体" w:hAnsi="宋体"/>
          <w:sz w:val="24"/>
          <w:szCs w:val="24"/>
        </w:rPr>
        <w:t>10.5 投诉</w:t>
      </w:r>
      <w:bookmarkEnd w:id="494"/>
      <w:bookmarkEnd w:id="495"/>
      <w:bookmarkEnd w:id="496"/>
      <w:bookmarkEnd w:id="497"/>
      <w:bookmarkEnd w:id="498"/>
      <w:bookmarkEnd w:id="499"/>
      <w:bookmarkEnd w:id="500"/>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1" w:name="_Toc152045580"/>
      <w:bookmarkEnd w:id="501"/>
      <w:bookmarkStart w:id="502" w:name="_Toc144974547"/>
      <w:bookmarkEnd w:id="502"/>
      <w:bookmarkStart w:id="503" w:name="_Toc179632598"/>
      <w:bookmarkEnd w:id="503"/>
      <w:bookmarkStart w:id="504" w:name="_Toc152042357"/>
      <w:bookmarkEnd w:id="504"/>
      <w:bookmarkStart w:id="505" w:name="_Toc482374836"/>
      <w:bookmarkStart w:id="506" w:name="_Toc18211"/>
      <w:bookmarkStart w:id="507" w:name="_Toc482374739"/>
      <w:bookmarkStart w:id="508" w:name="_Toc482375211"/>
      <w:bookmarkStart w:id="509" w:name="_Toc482721804"/>
      <w:bookmarkStart w:id="510" w:name="_Toc478565870"/>
      <w:r>
        <w:rPr>
          <w:rFonts w:hint="eastAsia" w:ascii="宋体" w:hAnsi="宋体"/>
          <w:b/>
          <w:bCs/>
          <w:sz w:val="24"/>
          <w:szCs w:val="24"/>
        </w:rPr>
        <w:t>需要补充的其他内容</w:t>
      </w:r>
      <w:bookmarkEnd w:id="505"/>
      <w:bookmarkEnd w:id="506"/>
      <w:bookmarkEnd w:id="507"/>
      <w:bookmarkEnd w:id="508"/>
      <w:bookmarkEnd w:id="509"/>
      <w:bookmarkEnd w:id="510"/>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1" w:name="_Toc19735"/>
      <w:bookmarkEnd w:id="511"/>
      <w:bookmarkStart w:id="512" w:name="_Toc482721814"/>
      <w:bookmarkStart w:id="513" w:name="_Toc482374852"/>
      <w:bookmarkStart w:id="514" w:name="_Toc478565886"/>
      <w:bookmarkStart w:id="515" w:name="_Toc482375227"/>
      <w:bookmarkStart w:id="516" w:name="_Toc482374755"/>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17" w:name="_Toc17124"/>
      <w:r>
        <w:rPr>
          <w:rFonts w:hint="eastAsia"/>
          <w:sz w:val="32"/>
          <w:szCs w:val="32"/>
        </w:rPr>
        <w:t>评标办法（综合评分法）</w:t>
      </w:r>
      <w:bookmarkEnd w:id="517"/>
      <w:bookmarkStart w:id="518" w:name="_Toc310005464"/>
      <w:bookmarkEnd w:id="518"/>
      <w:bookmarkStart w:id="519" w:name="_Toc482374745"/>
      <w:bookmarkStart w:id="520" w:name="_Toc17822"/>
      <w:bookmarkStart w:id="521" w:name="_Toc482375217"/>
      <w:bookmarkStart w:id="522" w:name="_Toc478565876"/>
      <w:bookmarkStart w:id="523" w:name="_Toc482374842"/>
      <w:bookmarkStart w:id="524" w:name="_Toc482721810"/>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5" w:name="_Toc14774"/>
      <w:r>
        <w:rPr>
          <w:rFonts w:hint="eastAsia" w:ascii="Times New Roman" w:hAnsi="宋体" w:eastAsia="宋体" w:cs="Times New Roman"/>
          <w:b/>
          <w:bCs/>
          <w:kern w:val="2"/>
          <w:sz w:val="21"/>
          <w:szCs w:val="21"/>
          <w:lang w:val="en-US" w:eastAsia="zh-CN" w:bidi="ar-SA"/>
        </w:rPr>
        <w:t>评标办法前附表</w:t>
      </w:r>
      <w:bookmarkEnd w:id="525"/>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1649"/>
        <w:gridCol w:w="65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暗标</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w:t>
            </w:r>
            <w:r>
              <w:rPr>
                <w:rFonts w:hint="eastAsia" w:ascii="宋体" w:hAnsi="宋体"/>
                <w:sz w:val="21"/>
                <w:szCs w:val="21"/>
              </w:rPr>
              <w:t xml:space="preserve">    </w:t>
            </w:r>
            <w:r>
              <w:rPr>
                <w:rFonts w:ascii="宋体" w:hAnsi="宋体"/>
                <w:sz w:val="21"/>
                <w:szCs w:val="21"/>
              </w:rPr>
              <w:t>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8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暗标的编制要求：</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封面设置及要求：封面统一为：监理大纲（一号字，</w:t>
            </w:r>
            <w:r>
              <w:rPr>
                <w:rFonts w:hint="eastAsia" w:hAnsi="宋体"/>
                <w:b/>
                <w:bCs/>
                <w:sz w:val="21"/>
                <w:szCs w:val="21"/>
                <w:lang w:val="en-US" w:eastAsia="zh-CN"/>
              </w:rPr>
              <w:t>居中</w:t>
            </w:r>
            <w:r>
              <w:rPr>
                <w:rFonts w:hint="eastAsia" w:hAnsi="宋体"/>
                <w:b/>
                <w:bCs/>
                <w:sz w:val="21"/>
                <w:szCs w:val="21"/>
              </w:rPr>
              <w:t>横向排列）</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排版要求：不显示目录、页码，行间距为25磅。</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图表大小、字体要求：内容纸张为A4；大标题使用2号宋体加粗字型；小标题使用3号宋体加粗字型；内容使用4号宋体字型，其中图表中字体的字号自拟。</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编写软件及版本要求：Microsoft word 2007及以上版本</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除满足上述各项要求外，构成投标文件的“技术暗标”的正文中均不得出现投标人名称和其他可识别投标人身份的字符、徽标、人员名称以及其他特殊标记等。</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本次监理大纲不符合暗标制作要求的得分按0分计。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宋体" w:hAnsi="宋体"/>
                <w:sz w:val="21"/>
                <w:szCs w:val="21"/>
              </w:rPr>
            </w:pPr>
            <w:r>
              <w:rPr>
                <w:rFonts w:hint="eastAsia" w:hAnsi="宋体"/>
                <w:b/>
                <w:bCs/>
                <w:sz w:val="21"/>
                <w:szCs w:val="21"/>
              </w:rPr>
              <w:t>以上每项若有缺项或不响应则该项得分为</w:t>
            </w:r>
            <w:r>
              <w:rPr>
                <w:rFonts w:hAnsi="宋体"/>
                <w:b/>
                <w:bCs/>
                <w:sz w:val="21"/>
                <w:szCs w:val="21"/>
              </w:rPr>
              <w:t>0</w:t>
            </w:r>
            <w:r>
              <w:rPr>
                <w:rFonts w:hint="eastAsia"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6534" w:type="dxa"/>
            <w:gridSpan w:val="2"/>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5"/>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19"/>
    <w:bookmarkEnd w:id="520"/>
    <w:bookmarkEnd w:id="521"/>
    <w:bookmarkEnd w:id="522"/>
    <w:bookmarkEnd w:id="523"/>
    <w:bookmarkEnd w:id="524"/>
    <w:p>
      <w:pPr>
        <w:spacing w:line="460" w:lineRule="exact"/>
        <w:rPr>
          <w:rFonts w:hint="eastAsia" w:ascii="宋体" w:hAnsi="宋体" w:eastAsia="宋体" w:cs="Times New Roman"/>
          <w:b/>
          <w:bCs/>
          <w:kern w:val="2"/>
          <w:sz w:val="24"/>
          <w:szCs w:val="24"/>
          <w:lang w:val="en-US" w:eastAsia="zh-CN" w:bidi="ar-SA"/>
        </w:rPr>
      </w:pPr>
      <w:bookmarkStart w:id="526" w:name="_Toc28993"/>
      <w:bookmarkEnd w:id="526"/>
      <w:bookmarkStart w:id="527" w:name="_Toc414987570"/>
      <w:bookmarkStart w:id="528" w:name="_Toc334033063"/>
      <w:bookmarkStart w:id="529" w:name="_Toc482721811"/>
      <w:bookmarkStart w:id="530" w:name="_Toc389632240"/>
      <w:r>
        <w:rPr>
          <w:rFonts w:hint="eastAsia" w:ascii="宋体" w:hAnsi="宋体" w:eastAsia="宋体" w:cs="Times New Roman"/>
          <w:b/>
          <w:bCs/>
          <w:kern w:val="2"/>
          <w:sz w:val="24"/>
          <w:szCs w:val="24"/>
          <w:lang w:val="en-US" w:eastAsia="zh-CN" w:bidi="ar-SA"/>
        </w:rPr>
        <w:t>1.评标方法</w:t>
      </w:r>
      <w:bookmarkEnd w:id="527"/>
      <w:bookmarkEnd w:id="528"/>
      <w:bookmarkEnd w:id="529"/>
      <w:bookmarkEnd w:id="530"/>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2"/>
      </w:pPr>
    </w:p>
    <w:p>
      <w:pPr>
        <w:spacing w:line="460" w:lineRule="exact"/>
        <w:rPr>
          <w:rFonts w:hint="eastAsia" w:ascii="宋体" w:hAnsi="宋体" w:eastAsia="宋体" w:cs="Times New Roman"/>
          <w:b/>
          <w:bCs/>
          <w:kern w:val="2"/>
          <w:sz w:val="24"/>
          <w:szCs w:val="24"/>
          <w:lang w:val="en-US" w:eastAsia="zh-CN" w:bidi="ar-SA"/>
        </w:rPr>
      </w:pPr>
      <w:bookmarkStart w:id="531" w:name="_Toc482721812"/>
      <w:bookmarkStart w:id="532" w:name="_Toc334033064"/>
      <w:bookmarkStart w:id="533" w:name="_Toc389632241"/>
      <w:bookmarkStart w:id="534" w:name="_Toc414987571"/>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1"/>
      <w:bookmarkEnd w:id="532"/>
      <w:bookmarkEnd w:id="533"/>
      <w:bookmarkEnd w:id="534"/>
    </w:p>
    <w:p>
      <w:pPr>
        <w:spacing w:line="460" w:lineRule="exact"/>
        <w:ind w:firstLine="480" w:firstLineChars="200"/>
        <w:rPr>
          <w:rFonts w:ascii="宋体" w:hAnsi="宋体"/>
          <w:sz w:val="24"/>
          <w:szCs w:val="24"/>
        </w:rPr>
      </w:pPr>
      <w:bookmarkStart w:id="535" w:name="_Toc334033065"/>
      <w:bookmarkStart w:id="536" w:name="_Toc389632242"/>
      <w:r>
        <w:rPr>
          <w:rFonts w:ascii="宋体" w:hAnsi="宋体"/>
          <w:sz w:val="24"/>
          <w:szCs w:val="24"/>
        </w:rPr>
        <w:t xml:space="preserve">2.1 </w:t>
      </w:r>
      <w:r>
        <w:rPr>
          <w:rFonts w:hint="eastAsia" w:ascii="宋体" w:hAnsi="宋体"/>
          <w:sz w:val="24"/>
          <w:szCs w:val="24"/>
        </w:rPr>
        <w:t>初步评审标准</w:t>
      </w:r>
      <w:bookmarkEnd w:id="535"/>
      <w:bookmarkEnd w:id="536"/>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37" w:name="_Toc334033066"/>
      <w:bookmarkStart w:id="538" w:name="_Toc389632243"/>
      <w:r>
        <w:rPr>
          <w:rFonts w:ascii="宋体" w:hAnsi="宋体"/>
          <w:sz w:val="24"/>
          <w:szCs w:val="24"/>
        </w:rPr>
        <w:t xml:space="preserve">2.2 </w:t>
      </w:r>
      <w:r>
        <w:rPr>
          <w:rFonts w:hint="eastAsia" w:ascii="宋体" w:hAnsi="宋体"/>
          <w:sz w:val="24"/>
          <w:szCs w:val="24"/>
        </w:rPr>
        <w:t>分值构成与评分标准</w:t>
      </w:r>
      <w:bookmarkEnd w:id="537"/>
      <w:bookmarkEnd w:id="538"/>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39" w:name="_Toc389632244"/>
      <w:bookmarkStart w:id="540" w:name="_Toc482721813"/>
      <w:bookmarkStart w:id="541" w:name="_Toc334033067"/>
      <w:bookmarkStart w:id="542" w:name="_Toc414987572"/>
      <w:r>
        <w:rPr>
          <w:rFonts w:hint="eastAsia" w:ascii="宋体" w:hAnsi="宋体" w:eastAsia="宋体" w:cs="Times New Roman"/>
          <w:b/>
          <w:bCs/>
          <w:kern w:val="2"/>
          <w:sz w:val="24"/>
          <w:szCs w:val="24"/>
          <w:lang w:val="en-US" w:eastAsia="zh-CN" w:bidi="ar-SA"/>
        </w:rPr>
        <w:t>3. 评标程序</w:t>
      </w:r>
      <w:bookmarkEnd w:id="539"/>
      <w:bookmarkEnd w:id="540"/>
      <w:bookmarkEnd w:id="541"/>
      <w:bookmarkEnd w:id="542"/>
    </w:p>
    <w:p>
      <w:pPr>
        <w:spacing w:line="460" w:lineRule="exact"/>
        <w:ind w:firstLine="482" w:firstLineChars="200"/>
        <w:rPr>
          <w:rFonts w:ascii="宋体" w:hAnsi="宋体"/>
          <w:b/>
          <w:sz w:val="24"/>
          <w:szCs w:val="24"/>
        </w:rPr>
      </w:pPr>
      <w:bookmarkStart w:id="543" w:name="_Toc334033068"/>
      <w:bookmarkStart w:id="544" w:name="_Toc389632245"/>
      <w:r>
        <w:rPr>
          <w:rFonts w:ascii="宋体" w:hAnsi="宋体"/>
          <w:b/>
          <w:sz w:val="24"/>
          <w:szCs w:val="24"/>
        </w:rPr>
        <w:t xml:space="preserve">3.1 </w:t>
      </w:r>
      <w:r>
        <w:rPr>
          <w:rFonts w:hint="eastAsia" w:ascii="宋体" w:hAnsi="宋体"/>
          <w:b/>
          <w:sz w:val="24"/>
          <w:szCs w:val="24"/>
        </w:rPr>
        <w:t>初步评审</w:t>
      </w:r>
      <w:bookmarkEnd w:id="543"/>
      <w:bookmarkEnd w:id="544"/>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5" w:name="_Toc389632246"/>
      <w:bookmarkStart w:id="546" w:name="_Toc334033069"/>
      <w:r>
        <w:rPr>
          <w:rFonts w:ascii="宋体" w:hAnsi="宋体"/>
          <w:b/>
          <w:sz w:val="24"/>
          <w:szCs w:val="24"/>
        </w:rPr>
        <w:t xml:space="preserve">3.2 </w:t>
      </w:r>
      <w:r>
        <w:rPr>
          <w:rFonts w:hint="eastAsia" w:ascii="宋体" w:hAnsi="宋体"/>
          <w:b/>
          <w:sz w:val="24"/>
          <w:szCs w:val="24"/>
        </w:rPr>
        <w:t>详细评审</w:t>
      </w:r>
      <w:bookmarkEnd w:id="545"/>
      <w:bookmarkEnd w:id="546"/>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47" w:name="_Toc334033070"/>
      <w:bookmarkStart w:id="548" w:name="_Toc389632247"/>
      <w:r>
        <w:rPr>
          <w:rFonts w:ascii="宋体" w:hAnsi="宋体"/>
          <w:b/>
          <w:sz w:val="24"/>
          <w:szCs w:val="24"/>
        </w:rPr>
        <w:t xml:space="preserve">3.3 </w:t>
      </w:r>
      <w:r>
        <w:rPr>
          <w:rFonts w:hint="eastAsia" w:ascii="宋体" w:hAnsi="宋体"/>
          <w:b/>
          <w:sz w:val="24"/>
          <w:szCs w:val="24"/>
        </w:rPr>
        <w:t>投标文件的澄清和补正</w:t>
      </w:r>
      <w:bookmarkEnd w:id="547"/>
      <w:bookmarkEnd w:id="548"/>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49" w:name="_Toc334033071"/>
      <w:bookmarkStart w:id="550" w:name="_Toc389632248"/>
      <w:r>
        <w:rPr>
          <w:rFonts w:ascii="宋体" w:hAnsi="宋体"/>
          <w:b/>
          <w:sz w:val="24"/>
          <w:szCs w:val="24"/>
        </w:rPr>
        <w:t xml:space="preserve">3.4 </w:t>
      </w:r>
      <w:r>
        <w:rPr>
          <w:rFonts w:hint="eastAsia" w:ascii="宋体" w:hAnsi="宋体"/>
          <w:b/>
          <w:sz w:val="24"/>
          <w:szCs w:val="24"/>
        </w:rPr>
        <w:t>评标结果</w:t>
      </w:r>
      <w:bookmarkEnd w:id="549"/>
      <w:bookmarkEnd w:id="550"/>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1" w:name="_Toc3839"/>
      <w:bookmarkEnd w:id="551"/>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2" w:name="_Toc16574"/>
      <w:r>
        <w:rPr>
          <w:rFonts w:hint="eastAsia"/>
          <w:sz w:val="32"/>
          <w:szCs w:val="32"/>
        </w:rPr>
        <w:t>第四章  合同条款及格式</w:t>
      </w:r>
      <w:bookmarkEnd w:id="512"/>
      <w:bookmarkEnd w:id="513"/>
      <w:bookmarkEnd w:id="514"/>
      <w:bookmarkEnd w:id="515"/>
      <w:bookmarkEnd w:id="516"/>
      <w:bookmarkEnd w:id="552"/>
    </w:p>
    <w:p>
      <w:pPr>
        <w:spacing w:line="460" w:lineRule="exact"/>
        <w:jc w:val="center"/>
        <w:rPr>
          <w:rFonts w:ascii="宋体" w:hAnsi="宋体"/>
          <w:b/>
          <w:bCs/>
          <w:color w:val="FF0000"/>
          <w:sz w:val="24"/>
        </w:rPr>
      </w:pPr>
      <w:bookmarkStart w:id="553" w:name="_Toc482374525"/>
      <w:bookmarkStart w:id="554" w:name="_Toc482375228"/>
      <w:bookmarkStart w:id="555" w:name="_Toc482721815"/>
      <w:bookmarkStart w:id="556" w:name="_Toc482374853"/>
      <w:bookmarkStart w:id="557" w:name="_Toc482374756"/>
      <w:r>
        <w:rPr>
          <w:rFonts w:hint="eastAsia" w:ascii="宋体" w:hAnsi="宋体"/>
          <w:b/>
          <w:bCs/>
          <w:color w:val="FF0000"/>
          <w:sz w:val="24"/>
        </w:rPr>
        <w:t>（仅供参考 以最终签订合同为准）</w:t>
      </w:r>
      <w:bookmarkEnd w:id="553"/>
      <w:bookmarkEnd w:id="554"/>
      <w:bookmarkEnd w:id="555"/>
      <w:bookmarkEnd w:id="556"/>
      <w:bookmarkEnd w:id="557"/>
    </w:p>
    <w:p>
      <w:pPr>
        <w:spacing w:line="460" w:lineRule="exact"/>
        <w:jc w:val="center"/>
        <w:rPr>
          <w:rFonts w:ascii="宋体" w:hAnsi="宋体"/>
          <w:b/>
          <w:sz w:val="30"/>
          <w:szCs w:val="30"/>
        </w:rPr>
      </w:pPr>
      <w:bookmarkStart w:id="558" w:name="_Toc30885"/>
      <w:bookmarkStart w:id="559" w:name="_Toc482721816"/>
      <w:bookmarkStart w:id="560" w:name="_Toc423094933"/>
      <w:bookmarkStart w:id="561" w:name="_Toc363721541"/>
      <w:bookmarkStart w:id="562" w:name="_Toc394414386"/>
      <w:r>
        <w:rPr>
          <w:rFonts w:hint="eastAsia" w:ascii="宋体" w:hAnsi="宋体"/>
          <w:b/>
          <w:sz w:val="30"/>
          <w:szCs w:val="30"/>
        </w:rPr>
        <w:t>第一部分  协议书</w:t>
      </w:r>
      <w:bookmarkEnd w:id="558"/>
      <w:bookmarkEnd w:id="559"/>
      <w:bookmarkEnd w:id="560"/>
      <w:bookmarkEnd w:id="561"/>
      <w:bookmarkEnd w:id="562"/>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3" w:name="_Toc16831"/>
      <w:bookmarkEnd w:id="563"/>
      <w:bookmarkStart w:id="564" w:name="_Toc213122502"/>
      <w:bookmarkEnd w:id="564"/>
      <w:bookmarkStart w:id="565" w:name="_Toc6045"/>
      <w:bookmarkStart w:id="566" w:name="_Toc482374758"/>
      <w:bookmarkStart w:id="567" w:name="_Toc482375230"/>
      <w:bookmarkStart w:id="568" w:name="_Toc482374527"/>
      <w:bookmarkStart w:id="569" w:name="_Toc482374855"/>
      <w:bookmarkStart w:id="570" w:name="_Toc478565888"/>
    </w:p>
    <w:p>
      <w:pPr>
        <w:spacing w:line="460" w:lineRule="exact"/>
        <w:rPr>
          <w:rFonts w:ascii="宋体" w:hAnsi="宋体"/>
          <w:sz w:val="24"/>
        </w:rPr>
      </w:pPr>
    </w:p>
    <w:p>
      <w:pPr>
        <w:spacing w:line="460" w:lineRule="exact"/>
        <w:jc w:val="center"/>
        <w:rPr>
          <w:rFonts w:ascii="宋体" w:hAnsi="宋体"/>
          <w:b/>
          <w:sz w:val="30"/>
          <w:szCs w:val="30"/>
        </w:rPr>
      </w:pPr>
      <w:bookmarkStart w:id="571" w:name="_Toc482721817"/>
      <w:r>
        <w:rPr>
          <w:rFonts w:hint="eastAsia" w:ascii="宋体" w:hAnsi="宋体"/>
          <w:b/>
          <w:sz w:val="30"/>
          <w:szCs w:val="30"/>
        </w:rPr>
        <w:t>第二部分 通用合同条款</w:t>
      </w:r>
      <w:bookmarkEnd w:id="565"/>
      <w:bookmarkEnd w:id="566"/>
      <w:bookmarkEnd w:id="567"/>
      <w:bookmarkEnd w:id="568"/>
      <w:bookmarkEnd w:id="569"/>
      <w:bookmarkEnd w:id="570"/>
      <w:bookmarkEnd w:id="571"/>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2"/>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2" w:name="_Toc10781"/>
      <w:bookmarkEnd w:id="572"/>
      <w:bookmarkStart w:id="573" w:name="_Toc24774"/>
      <w:bookmarkEnd w:id="573"/>
      <w:bookmarkStart w:id="574" w:name="_Toc18515"/>
      <w:bookmarkEnd w:id="574"/>
      <w:bookmarkStart w:id="575" w:name="_Toc396293424"/>
      <w:bookmarkEnd w:id="575"/>
      <w:bookmarkStart w:id="576" w:name="_Toc213122657"/>
      <w:bookmarkEnd w:id="576"/>
      <w:bookmarkStart w:id="577" w:name="_Toc478565892"/>
      <w:bookmarkStart w:id="578" w:name="_Toc482375231"/>
      <w:bookmarkStart w:id="579" w:name="_Toc482374856"/>
      <w:bookmarkStart w:id="580" w:name="_Toc482374759"/>
      <w:bookmarkStart w:id="581" w:name="_Toc482721818"/>
    </w:p>
    <w:p>
      <w:pPr>
        <w:pStyle w:val="2"/>
        <w:rPr>
          <w:rFonts w:ascii="宋体" w:hAnsi="宋体"/>
          <w:sz w:val="24"/>
        </w:rPr>
      </w:pPr>
    </w:p>
    <w:p>
      <w:pPr>
        <w:pStyle w:val="15"/>
        <w:rPr>
          <w:rFonts w:ascii="宋体" w:hAnsi="宋体"/>
          <w:sz w:val="24"/>
        </w:rPr>
      </w:pPr>
    </w:p>
    <w:p>
      <w:r>
        <w:br w:type="page"/>
      </w:r>
    </w:p>
    <w:p>
      <w:pPr>
        <w:pStyle w:val="2"/>
      </w:pPr>
    </w:p>
    <w:p>
      <w:pPr>
        <w:pStyle w:val="36"/>
        <w:jc w:val="center"/>
        <w:rPr>
          <w:rFonts w:hint="eastAsia"/>
          <w:sz w:val="32"/>
          <w:szCs w:val="32"/>
        </w:rPr>
      </w:pPr>
      <w:bookmarkStart w:id="582" w:name="_Toc31578"/>
      <w:r>
        <w:rPr>
          <w:rFonts w:hint="eastAsia"/>
          <w:sz w:val="32"/>
          <w:szCs w:val="32"/>
        </w:rPr>
        <w:t xml:space="preserve">第五章  </w:t>
      </w:r>
      <w:bookmarkEnd w:id="577"/>
      <w:bookmarkEnd w:id="578"/>
      <w:bookmarkEnd w:id="579"/>
      <w:bookmarkEnd w:id="580"/>
      <w:bookmarkStart w:id="583" w:name="_Toc482374863"/>
      <w:bookmarkStart w:id="584" w:name="_Toc478565899"/>
      <w:bookmarkStart w:id="585" w:name="_Toc482374766"/>
      <w:bookmarkStart w:id="586" w:name="_Toc482375238"/>
      <w:r>
        <w:rPr>
          <w:rFonts w:hint="eastAsia"/>
          <w:sz w:val="32"/>
          <w:szCs w:val="32"/>
        </w:rPr>
        <w:t>投标文件格式</w:t>
      </w:r>
      <w:bookmarkEnd w:id="581"/>
      <w:bookmarkEnd w:id="582"/>
      <w:bookmarkEnd w:id="583"/>
      <w:bookmarkEnd w:id="584"/>
      <w:bookmarkEnd w:id="585"/>
      <w:bookmarkEnd w:id="586"/>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r>
        <w:rPr>
          <w:rFonts w:hint="eastAsia"/>
          <w:szCs w:val="21"/>
        </w:rPr>
        <w:t>（暗标）</w:t>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17"/>
        <w:ind w:left="0" w:leftChars="0" w:firstLine="0" w:firstLineChars="0"/>
      </w:pPr>
    </w:p>
    <w:p>
      <w:pPr>
        <w:spacing w:line="360" w:lineRule="auto"/>
        <w:jc w:val="center"/>
        <w:rPr>
          <w:rFonts w:hint="eastAsia" w:ascii="宋体" w:hAnsi="宋体"/>
          <w:b/>
          <w:sz w:val="28"/>
          <w:szCs w:val="28"/>
        </w:rPr>
      </w:pPr>
      <w:bookmarkStart w:id="587" w:name="_Toc21749"/>
      <w:bookmarkEnd w:id="587"/>
      <w:bookmarkStart w:id="588" w:name="_Toc478565901"/>
      <w:bookmarkStart w:id="589" w:name="_Toc482374768"/>
      <w:bookmarkStart w:id="590" w:name="_Toc482375240"/>
      <w:bookmarkStart w:id="591" w:name="_Toc482721819"/>
      <w:bookmarkStart w:id="592" w:name="_Toc482374865"/>
      <w:r>
        <w:rPr>
          <w:rFonts w:hint="eastAsia" w:ascii="宋体" w:hAnsi="宋体"/>
          <w:b/>
          <w:sz w:val="28"/>
          <w:szCs w:val="28"/>
        </w:rPr>
        <w:t>一、投标函及投标函附录</w:t>
      </w:r>
      <w:bookmarkEnd w:id="588"/>
      <w:bookmarkEnd w:id="589"/>
      <w:bookmarkEnd w:id="590"/>
      <w:bookmarkEnd w:id="591"/>
      <w:bookmarkEnd w:id="592"/>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3" w:name="_Toc482721820"/>
      <w:bookmarkStart w:id="594" w:name="_Toc482374866"/>
      <w:bookmarkStart w:id="595" w:name="_Toc482375241"/>
      <w:bookmarkStart w:id="596" w:name="_Toc482374769"/>
      <w:bookmarkStart w:id="597" w:name="_Toc478565902"/>
    </w:p>
    <w:p/>
    <w:p/>
    <w:p>
      <w:pPr>
        <w:pStyle w:val="2"/>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3"/>
      <w:bookmarkEnd w:id="594"/>
      <w:bookmarkEnd w:id="595"/>
      <w:bookmarkEnd w:id="596"/>
      <w:bookmarkEnd w:id="597"/>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598" w:name="_Toc10710"/>
      <w:bookmarkEnd w:id="598"/>
      <w:bookmarkStart w:id="599" w:name="_Toc482721821"/>
      <w:bookmarkStart w:id="600" w:name="_Toc478565903"/>
      <w:bookmarkStart w:id="601" w:name="_Toc482374867"/>
      <w:bookmarkStart w:id="602" w:name="_Toc482374770"/>
      <w:bookmarkStart w:id="603" w:name="_Toc482375242"/>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599"/>
      <w:bookmarkEnd w:id="600"/>
      <w:bookmarkEnd w:id="601"/>
      <w:bookmarkEnd w:id="602"/>
      <w:bookmarkEnd w:id="603"/>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4" w:name="_Toc482374868"/>
      <w:bookmarkStart w:id="605" w:name="_Toc478565904"/>
      <w:bookmarkStart w:id="606" w:name="_Toc482374771"/>
      <w:bookmarkStart w:id="607" w:name="_Toc482721822"/>
      <w:bookmarkStart w:id="608" w:name="_Toc482375243"/>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4"/>
      <w:bookmarkEnd w:id="605"/>
      <w:bookmarkEnd w:id="606"/>
      <w:bookmarkEnd w:id="607"/>
      <w:bookmarkEnd w:id="608"/>
    </w:p>
    <w:p>
      <w:r>
        <w:rPr>
          <w:rFonts w:hint="eastAsia"/>
        </w:rPr>
        <w:t xml:space="preserve"> </w:t>
      </w:r>
    </w:p>
    <w:p>
      <w:pPr>
        <w:jc w:val="center"/>
        <w:rPr>
          <w:rFonts w:hint="eastAsia"/>
        </w:rPr>
      </w:pPr>
      <w:r>
        <w:rPr>
          <w:rFonts w:hint="eastAsia"/>
        </w:rPr>
        <w:t>（附：</w:t>
      </w:r>
      <w:bookmarkStart w:id="609" w:name="_Toc342615460"/>
      <w:bookmarkStart w:id="610" w:name="_Toc419108666"/>
      <w:r>
        <w:rPr>
          <w:rFonts w:hint="eastAsia"/>
        </w:rPr>
        <w:t>投标保证金缴纳</w:t>
      </w:r>
      <w:bookmarkEnd w:id="609"/>
      <w:r>
        <w:rPr>
          <w:rFonts w:hint="eastAsia"/>
        </w:rPr>
        <w:t>证明</w:t>
      </w:r>
      <w:bookmarkEnd w:id="610"/>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1" w:name="_Toc397505935"/>
      <w:bookmarkEnd w:id="611"/>
      <w:bookmarkStart w:id="612" w:name="_Toc20076"/>
      <w:bookmarkStart w:id="613" w:name="_Toc482374772"/>
      <w:bookmarkStart w:id="614" w:name="_Toc478565905"/>
      <w:bookmarkStart w:id="615" w:name="_Toc482375244"/>
      <w:bookmarkStart w:id="616" w:name="_Toc482374869"/>
      <w:r>
        <w:rPr>
          <w:rFonts w:hint="eastAsia" w:ascii="宋体" w:hAnsi="宋体"/>
          <w:b/>
          <w:sz w:val="28"/>
          <w:szCs w:val="28"/>
        </w:rPr>
        <w:t>五、</w:t>
      </w:r>
      <w:bookmarkEnd w:id="612"/>
      <w:bookmarkEnd w:id="613"/>
      <w:bookmarkEnd w:id="614"/>
      <w:bookmarkEnd w:id="615"/>
      <w:bookmarkEnd w:id="616"/>
      <w:r>
        <w:rPr>
          <w:rFonts w:hint="eastAsia" w:ascii="宋体" w:hAnsi="宋体"/>
          <w:b/>
          <w:sz w:val="28"/>
          <w:szCs w:val="28"/>
        </w:rPr>
        <w:t>监理大纲（暗标）</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17" w:name="_Toc19039"/>
      <w:bookmarkEnd w:id="617"/>
      <w:bookmarkStart w:id="618" w:name="_Toc482374773"/>
      <w:bookmarkStart w:id="619" w:name="_Toc482374870"/>
      <w:bookmarkStart w:id="620" w:name="_Toc482721823"/>
      <w:bookmarkStart w:id="621" w:name="_Toc482375245"/>
      <w:bookmarkStart w:id="622" w:name="_Toc478565906"/>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18"/>
      <w:bookmarkEnd w:id="619"/>
      <w:bookmarkEnd w:id="620"/>
      <w:bookmarkEnd w:id="621"/>
      <w:bookmarkEnd w:id="622"/>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3" w:name="_Toc397505938"/>
      <w:bookmarkEnd w:id="623"/>
      <w:bookmarkStart w:id="624" w:name="_Toc19440"/>
      <w:bookmarkEnd w:id="624"/>
      <w:bookmarkStart w:id="625" w:name="_Toc381360554"/>
      <w:r>
        <w:rPr>
          <w:rFonts w:hint="eastAsia"/>
          <w:szCs w:val="21"/>
        </w:rPr>
        <w:t>（二）主要人员简历表</w:t>
      </w:r>
      <w:bookmarkEnd w:id="625"/>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26" w:name="_Toc482721824"/>
      <w:bookmarkStart w:id="627" w:name="_Toc482375246"/>
      <w:bookmarkStart w:id="628" w:name="_Toc478565907"/>
      <w:bookmarkStart w:id="629" w:name="_Toc482374774"/>
      <w:bookmarkStart w:id="630" w:name="_Toc482374871"/>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26"/>
      <w:bookmarkEnd w:id="627"/>
      <w:bookmarkEnd w:id="628"/>
      <w:bookmarkEnd w:id="629"/>
      <w:bookmarkEnd w:id="630"/>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1" w:name="_Toc22065"/>
      <w:bookmarkEnd w:id="631"/>
      <w:bookmarkStart w:id="632" w:name="_Toc482374872"/>
      <w:bookmarkStart w:id="633" w:name="_Toc478565908"/>
      <w:bookmarkStart w:id="634" w:name="_Toc482721825"/>
      <w:bookmarkStart w:id="635" w:name="_Toc482374775"/>
      <w:bookmarkStart w:id="636" w:name="_Toc482375247"/>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2"/>
      <w:bookmarkEnd w:id="633"/>
      <w:bookmarkEnd w:id="634"/>
      <w:bookmarkEnd w:id="635"/>
      <w:bookmarkEnd w:id="636"/>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37" w:name="_Toc29853"/>
      <w:r>
        <w:rPr>
          <w:rFonts w:hint="eastAsia" w:ascii="宋体" w:hAnsi="宋体"/>
          <w:b/>
          <w:sz w:val="28"/>
          <w:szCs w:val="28"/>
        </w:rPr>
        <w:t>中标服务费承诺书</w:t>
      </w:r>
      <w:bookmarkEnd w:id="637"/>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38" w:name="_Toc397505951"/>
      <w:bookmarkEnd w:id="638"/>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2"/>
        <w:rPr>
          <w:rFonts w:ascii="仿宋" w:hAnsi="仿宋" w:eastAsia="宋体" w:cs="宋体"/>
          <w:color w:val="333333"/>
          <w:sz w:val="24"/>
          <w:szCs w:val="32"/>
        </w:rPr>
      </w:pPr>
    </w:p>
    <w:p>
      <w:pPr>
        <w:rPr>
          <w:rFonts w:ascii="仿宋" w:hAnsi="仿宋" w:eastAsia="宋体" w:cs="宋体"/>
          <w:color w:val="333333"/>
          <w:sz w:val="24"/>
          <w:szCs w:val="32"/>
        </w:rPr>
      </w:pPr>
    </w:p>
    <w:p>
      <w:pPr>
        <w:pStyle w:val="2"/>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B7060"/>
    <w:multiLevelType w:val="singleLevel"/>
    <w:tmpl w:val="F3FB7060"/>
    <w:lvl w:ilvl="0" w:tentative="0">
      <w:start w:val="1"/>
      <w:numFmt w:val="decimal"/>
      <w:suff w:val="nothing"/>
      <w:lvlText w:val="%1、"/>
      <w:lvlJc w:val="left"/>
    </w:lvl>
  </w:abstractNum>
  <w:abstractNum w:abstractNumId="1">
    <w:nsid w:val="25854DC6"/>
    <w:multiLevelType w:val="singleLevel"/>
    <w:tmpl w:val="25854DC6"/>
    <w:lvl w:ilvl="0" w:tentative="0">
      <w:start w:val="1"/>
      <w:numFmt w:val="decimal"/>
      <w:suff w:val="nothing"/>
      <w:lvlText w:val="（%1）"/>
      <w:lvlJc w:val="left"/>
    </w:lvl>
  </w:abstractNum>
  <w:abstractNum w:abstractNumId="2">
    <w:nsid w:val="2AF01178"/>
    <w:multiLevelType w:val="singleLevel"/>
    <w:tmpl w:val="2AF01178"/>
    <w:lvl w:ilvl="0" w:tentative="0">
      <w:start w:val="11"/>
      <w:numFmt w:val="decimal"/>
      <w:suff w:val="space"/>
      <w:lvlText w:val="%1."/>
      <w:lvlJc w:val="left"/>
    </w:lvl>
  </w:abstractNum>
  <w:abstractNum w:abstractNumId="3">
    <w:nsid w:val="2F9F2D3B"/>
    <w:multiLevelType w:val="singleLevel"/>
    <w:tmpl w:val="2F9F2D3B"/>
    <w:lvl w:ilvl="0" w:tentative="0">
      <w:start w:val="3"/>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OGIxZDEyMDE0OTc1ODU5NzEwMmQ0YTdiOTMxZDEifQ=="/>
  </w:docVars>
  <w:rsids>
    <w:rsidRoot w:val="401A7CD2"/>
    <w:rsid w:val="000103BD"/>
    <w:rsid w:val="0011760F"/>
    <w:rsid w:val="00506C6E"/>
    <w:rsid w:val="0057683C"/>
    <w:rsid w:val="006F3B58"/>
    <w:rsid w:val="00726293"/>
    <w:rsid w:val="009F66C7"/>
    <w:rsid w:val="00C229CA"/>
    <w:rsid w:val="00CE457C"/>
    <w:rsid w:val="00CF6D7F"/>
    <w:rsid w:val="00DE3995"/>
    <w:rsid w:val="00E833F9"/>
    <w:rsid w:val="00F23CAC"/>
    <w:rsid w:val="011C147F"/>
    <w:rsid w:val="01AF1FB2"/>
    <w:rsid w:val="020F6C99"/>
    <w:rsid w:val="02247ACE"/>
    <w:rsid w:val="023615AF"/>
    <w:rsid w:val="02732A09"/>
    <w:rsid w:val="0293255D"/>
    <w:rsid w:val="02C669B6"/>
    <w:rsid w:val="03892889"/>
    <w:rsid w:val="03F1578E"/>
    <w:rsid w:val="044E76BB"/>
    <w:rsid w:val="04B15BA8"/>
    <w:rsid w:val="05094272"/>
    <w:rsid w:val="051C2CDE"/>
    <w:rsid w:val="054A2D35"/>
    <w:rsid w:val="05694E2B"/>
    <w:rsid w:val="05A54A82"/>
    <w:rsid w:val="05C20D23"/>
    <w:rsid w:val="05D709B3"/>
    <w:rsid w:val="068776C2"/>
    <w:rsid w:val="06BF36C8"/>
    <w:rsid w:val="06D50B18"/>
    <w:rsid w:val="078A6824"/>
    <w:rsid w:val="087E578D"/>
    <w:rsid w:val="08801937"/>
    <w:rsid w:val="088B1DA1"/>
    <w:rsid w:val="090127BB"/>
    <w:rsid w:val="09553F86"/>
    <w:rsid w:val="09631596"/>
    <w:rsid w:val="098F7F23"/>
    <w:rsid w:val="09C90553"/>
    <w:rsid w:val="0A4800D1"/>
    <w:rsid w:val="0A867691"/>
    <w:rsid w:val="0AC36EB9"/>
    <w:rsid w:val="0AEF4671"/>
    <w:rsid w:val="0AF47B83"/>
    <w:rsid w:val="0AFB5245"/>
    <w:rsid w:val="0B4839C9"/>
    <w:rsid w:val="0C572F5B"/>
    <w:rsid w:val="0CFB2157"/>
    <w:rsid w:val="0D8517AD"/>
    <w:rsid w:val="0DA25174"/>
    <w:rsid w:val="0E004EA6"/>
    <w:rsid w:val="0E250C16"/>
    <w:rsid w:val="0F1B5DB5"/>
    <w:rsid w:val="0F44780A"/>
    <w:rsid w:val="0FB93FD6"/>
    <w:rsid w:val="101F519A"/>
    <w:rsid w:val="10420F77"/>
    <w:rsid w:val="10A779F7"/>
    <w:rsid w:val="10CF563E"/>
    <w:rsid w:val="11311057"/>
    <w:rsid w:val="115972A1"/>
    <w:rsid w:val="11BB43D8"/>
    <w:rsid w:val="11FA7885"/>
    <w:rsid w:val="11FC360D"/>
    <w:rsid w:val="12970136"/>
    <w:rsid w:val="13334DD6"/>
    <w:rsid w:val="141467EE"/>
    <w:rsid w:val="14504728"/>
    <w:rsid w:val="14B67D30"/>
    <w:rsid w:val="14D85C22"/>
    <w:rsid w:val="14D86212"/>
    <w:rsid w:val="151C1863"/>
    <w:rsid w:val="153D44D5"/>
    <w:rsid w:val="157E5BC8"/>
    <w:rsid w:val="166A623B"/>
    <w:rsid w:val="16B2332B"/>
    <w:rsid w:val="16EF4BFD"/>
    <w:rsid w:val="172A6F01"/>
    <w:rsid w:val="174016EA"/>
    <w:rsid w:val="17F040E4"/>
    <w:rsid w:val="181D77C2"/>
    <w:rsid w:val="18370B48"/>
    <w:rsid w:val="188B3FAB"/>
    <w:rsid w:val="18BB10A8"/>
    <w:rsid w:val="1912331A"/>
    <w:rsid w:val="19235F91"/>
    <w:rsid w:val="19241D0A"/>
    <w:rsid w:val="19642908"/>
    <w:rsid w:val="196A0066"/>
    <w:rsid w:val="19C82B2D"/>
    <w:rsid w:val="19E8540C"/>
    <w:rsid w:val="1A0F6516"/>
    <w:rsid w:val="1A242823"/>
    <w:rsid w:val="1A323204"/>
    <w:rsid w:val="1A46268F"/>
    <w:rsid w:val="1AAA0782"/>
    <w:rsid w:val="1BBA2FEB"/>
    <w:rsid w:val="1D375B92"/>
    <w:rsid w:val="1D5125FF"/>
    <w:rsid w:val="1D5B5660"/>
    <w:rsid w:val="1DA30AEA"/>
    <w:rsid w:val="1DA5503E"/>
    <w:rsid w:val="1DBB0E8E"/>
    <w:rsid w:val="1DEC54EC"/>
    <w:rsid w:val="1E6E3A68"/>
    <w:rsid w:val="1F395223"/>
    <w:rsid w:val="1FD224BF"/>
    <w:rsid w:val="1FED56D6"/>
    <w:rsid w:val="1FFE32B4"/>
    <w:rsid w:val="20473593"/>
    <w:rsid w:val="205A0885"/>
    <w:rsid w:val="206D7FF4"/>
    <w:rsid w:val="20907E3C"/>
    <w:rsid w:val="20CD7A91"/>
    <w:rsid w:val="20E356F4"/>
    <w:rsid w:val="21190E3D"/>
    <w:rsid w:val="211F2BB3"/>
    <w:rsid w:val="215D225D"/>
    <w:rsid w:val="21FD36F0"/>
    <w:rsid w:val="224D0523"/>
    <w:rsid w:val="2256592D"/>
    <w:rsid w:val="225E7EE8"/>
    <w:rsid w:val="22672219"/>
    <w:rsid w:val="22722E6A"/>
    <w:rsid w:val="22BB37B7"/>
    <w:rsid w:val="22BC3965"/>
    <w:rsid w:val="22FE7ACA"/>
    <w:rsid w:val="23051579"/>
    <w:rsid w:val="230D1FFC"/>
    <w:rsid w:val="23E01331"/>
    <w:rsid w:val="246B38A8"/>
    <w:rsid w:val="24CE6F66"/>
    <w:rsid w:val="253D5F68"/>
    <w:rsid w:val="254C42CC"/>
    <w:rsid w:val="256F5896"/>
    <w:rsid w:val="25B03471"/>
    <w:rsid w:val="25DF742B"/>
    <w:rsid w:val="26267FAC"/>
    <w:rsid w:val="265754CC"/>
    <w:rsid w:val="26B54488"/>
    <w:rsid w:val="26CF7B55"/>
    <w:rsid w:val="26D67E64"/>
    <w:rsid w:val="27070CA1"/>
    <w:rsid w:val="27F0148C"/>
    <w:rsid w:val="281A422E"/>
    <w:rsid w:val="299023E8"/>
    <w:rsid w:val="29A16D68"/>
    <w:rsid w:val="29E62217"/>
    <w:rsid w:val="2A211A31"/>
    <w:rsid w:val="2A27165A"/>
    <w:rsid w:val="2B7E5B63"/>
    <w:rsid w:val="2C0954BB"/>
    <w:rsid w:val="2C576226"/>
    <w:rsid w:val="2C7054AE"/>
    <w:rsid w:val="2D8E5ADB"/>
    <w:rsid w:val="2DB256DE"/>
    <w:rsid w:val="2E627104"/>
    <w:rsid w:val="2E972F96"/>
    <w:rsid w:val="2EC851B9"/>
    <w:rsid w:val="2F060571"/>
    <w:rsid w:val="2F7407DE"/>
    <w:rsid w:val="2F745341"/>
    <w:rsid w:val="2F793A1F"/>
    <w:rsid w:val="2F9F073C"/>
    <w:rsid w:val="30071019"/>
    <w:rsid w:val="3028052F"/>
    <w:rsid w:val="3070730F"/>
    <w:rsid w:val="30BA35CC"/>
    <w:rsid w:val="31825507"/>
    <w:rsid w:val="31F75DB5"/>
    <w:rsid w:val="321B5F48"/>
    <w:rsid w:val="3284589B"/>
    <w:rsid w:val="32A05C5D"/>
    <w:rsid w:val="32E26A66"/>
    <w:rsid w:val="333C6176"/>
    <w:rsid w:val="349E6A06"/>
    <w:rsid w:val="34C91C8B"/>
    <w:rsid w:val="352746E6"/>
    <w:rsid w:val="3534600A"/>
    <w:rsid w:val="355359F9"/>
    <w:rsid w:val="35DE3514"/>
    <w:rsid w:val="36305F26"/>
    <w:rsid w:val="36A07C1C"/>
    <w:rsid w:val="36CF492E"/>
    <w:rsid w:val="37806C37"/>
    <w:rsid w:val="379160AB"/>
    <w:rsid w:val="37DE5A4E"/>
    <w:rsid w:val="38175148"/>
    <w:rsid w:val="388F0718"/>
    <w:rsid w:val="391060DB"/>
    <w:rsid w:val="398E655F"/>
    <w:rsid w:val="39992EC6"/>
    <w:rsid w:val="39BC1D61"/>
    <w:rsid w:val="3A960821"/>
    <w:rsid w:val="3AA853E1"/>
    <w:rsid w:val="3ACA27FD"/>
    <w:rsid w:val="3AE51D7F"/>
    <w:rsid w:val="3B210213"/>
    <w:rsid w:val="3B25521E"/>
    <w:rsid w:val="3B8A636F"/>
    <w:rsid w:val="3C225E7D"/>
    <w:rsid w:val="3C46333E"/>
    <w:rsid w:val="3C861D19"/>
    <w:rsid w:val="3CBC3E83"/>
    <w:rsid w:val="3CEB6517"/>
    <w:rsid w:val="3D163594"/>
    <w:rsid w:val="3D9F5C7F"/>
    <w:rsid w:val="3E56071B"/>
    <w:rsid w:val="3E646FC3"/>
    <w:rsid w:val="3EC60E98"/>
    <w:rsid w:val="3ECC4B0C"/>
    <w:rsid w:val="3EF5367D"/>
    <w:rsid w:val="3F85620B"/>
    <w:rsid w:val="3FB721BD"/>
    <w:rsid w:val="40026051"/>
    <w:rsid w:val="401A7CD2"/>
    <w:rsid w:val="404C6234"/>
    <w:rsid w:val="405E7D29"/>
    <w:rsid w:val="40861484"/>
    <w:rsid w:val="408829FA"/>
    <w:rsid w:val="4088732A"/>
    <w:rsid w:val="40F6481C"/>
    <w:rsid w:val="40F736DC"/>
    <w:rsid w:val="419857FE"/>
    <w:rsid w:val="420378B2"/>
    <w:rsid w:val="42971345"/>
    <w:rsid w:val="42A704BE"/>
    <w:rsid w:val="42AC6E45"/>
    <w:rsid w:val="42BE6BA7"/>
    <w:rsid w:val="42BF6B4D"/>
    <w:rsid w:val="42C46384"/>
    <w:rsid w:val="42EC51F4"/>
    <w:rsid w:val="430D5EAF"/>
    <w:rsid w:val="43482915"/>
    <w:rsid w:val="43DC6316"/>
    <w:rsid w:val="44507CD3"/>
    <w:rsid w:val="448E7078"/>
    <w:rsid w:val="44926C1E"/>
    <w:rsid w:val="44E177A2"/>
    <w:rsid w:val="450D183F"/>
    <w:rsid w:val="451D58F0"/>
    <w:rsid w:val="45433394"/>
    <w:rsid w:val="45AA6361"/>
    <w:rsid w:val="45DF44C9"/>
    <w:rsid w:val="45E32481"/>
    <w:rsid w:val="46274C66"/>
    <w:rsid w:val="464E343F"/>
    <w:rsid w:val="465C6CB0"/>
    <w:rsid w:val="468D1E63"/>
    <w:rsid w:val="46AE36EF"/>
    <w:rsid w:val="47022DDB"/>
    <w:rsid w:val="47474164"/>
    <w:rsid w:val="474C1085"/>
    <w:rsid w:val="48036D34"/>
    <w:rsid w:val="480512AC"/>
    <w:rsid w:val="48416D70"/>
    <w:rsid w:val="485D001C"/>
    <w:rsid w:val="493744D3"/>
    <w:rsid w:val="496D491F"/>
    <w:rsid w:val="49B70DD4"/>
    <w:rsid w:val="49FC6A77"/>
    <w:rsid w:val="4A65741F"/>
    <w:rsid w:val="4A914BA1"/>
    <w:rsid w:val="4AE518D6"/>
    <w:rsid w:val="4AFD393C"/>
    <w:rsid w:val="4B09298A"/>
    <w:rsid w:val="4B560061"/>
    <w:rsid w:val="4B811E33"/>
    <w:rsid w:val="4BAD5A0B"/>
    <w:rsid w:val="4BC44550"/>
    <w:rsid w:val="4BCA30EE"/>
    <w:rsid w:val="4BDF36EB"/>
    <w:rsid w:val="4BED1EDF"/>
    <w:rsid w:val="4C4060E3"/>
    <w:rsid w:val="4D6C7200"/>
    <w:rsid w:val="4DD2484F"/>
    <w:rsid w:val="4DE77F5B"/>
    <w:rsid w:val="4E5B35D7"/>
    <w:rsid w:val="4E9A3BE7"/>
    <w:rsid w:val="4F9A44F8"/>
    <w:rsid w:val="4FA70CEF"/>
    <w:rsid w:val="5067534C"/>
    <w:rsid w:val="50784870"/>
    <w:rsid w:val="50822048"/>
    <w:rsid w:val="509B0528"/>
    <w:rsid w:val="511D0516"/>
    <w:rsid w:val="51570FE2"/>
    <w:rsid w:val="515D7BEC"/>
    <w:rsid w:val="52A368E9"/>
    <w:rsid w:val="52BA4B22"/>
    <w:rsid w:val="52C17D21"/>
    <w:rsid w:val="532E765C"/>
    <w:rsid w:val="535B0BD1"/>
    <w:rsid w:val="53634112"/>
    <w:rsid w:val="53792C1B"/>
    <w:rsid w:val="542019D2"/>
    <w:rsid w:val="55734817"/>
    <w:rsid w:val="55D1282E"/>
    <w:rsid w:val="55E774C5"/>
    <w:rsid w:val="55F913B9"/>
    <w:rsid w:val="56A609FD"/>
    <w:rsid w:val="577331DF"/>
    <w:rsid w:val="578707D4"/>
    <w:rsid w:val="57967BE1"/>
    <w:rsid w:val="57B27F05"/>
    <w:rsid w:val="5875165E"/>
    <w:rsid w:val="58B55EFF"/>
    <w:rsid w:val="58F31774"/>
    <w:rsid w:val="58F9403E"/>
    <w:rsid w:val="58FF53CC"/>
    <w:rsid w:val="592B54C5"/>
    <w:rsid w:val="5949493F"/>
    <w:rsid w:val="59595C75"/>
    <w:rsid w:val="59605E6B"/>
    <w:rsid w:val="59AF0BA0"/>
    <w:rsid w:val="59B72A67"/>
    <w:rsid w:val="5A5E2BBA"/>
    <w:rsid w:val="5A9C337C"/>
    <w:rsid w:val="5B1A44CE"/>
    <w:rsid w:val="5B346A91"/>
    <w:rsid w:val="5B9537B4"/>
    <w:rsid w:val="5C052271"/>
    <w:rsid w:val="5C2278CE"/>
    <w:rsid w:val="5C83638C"/>
    <w:rsid w:val="5CAE513F"/>
    <w:rsid w:val="5CBF7AE3"/>
    <w:rsid w:val="5D416492"/>
    <w:rsid w:val="5DB463A5"/>
    <w:rsid w:val="5DC66E49"/>
    <w:rsid w:val="5DD82F85"/>
    <w:rsid w:val="5E0D3F9E"/>
    <w:rsid w:val="5E9216C8"/>
    <w:rsid w:val="5EAC1D5D"/>
    <w:rsid w:val="5EAE2282"/>
    <w:rsid w:val="5F4F492D"/>
    <w:rsid w:val="5F524FCA"/>
    <w:rsid w:val="5F5372E2"/>
    <w:rsid w:val="5FBA2167"/>
    <w:rsid w:val="5FC609F2"/>
    <w:rsid w:val="601E7710"/>
    <w:rsid w:val="60565C86"/>
    <w:rsid w:val="60E318BB"/>
    <w:rsid w:val="61E64468"/>
    <w:rsid w:val="626250BA"/>
    <w:rsid w:val="6269524B"/>
    <w:rsid w:val="629850EC"/>
    <w:rsid w:val="635A1B7D"/>
    <w:rsid w:val="636E14E3"/>
    <w:rsid w:val="63B76512"/>
    <w:rsid w:val="63B93ED9"/>
    <w:rsid w:val="64100458"/>
    <w:rsid w:val="64201447"/>
    <w:rsid w:val="643D29F4"/>
    <w:rsid w:val="644545DB"/>
    <w:rsid w:val="644A51AC"/>
    <w:rsid w:val="64F25DE5"/>
    <w:rsid w:val="64FC0FCC"/>
    <w:rsid w:val="65D920EF"/>
    <w:rsid w:val="6601016B"/>
    <w:rsid w:val="661D70F6"/>
    <w:rsid w:val="665A17EB"/>
    <w:rsid w:val="668F5991"/>
    <w:rsid w:val="66D87988"/>
    <w:rsid w:val="67464ECB"/>
    <w:rsid w:val="67466C1D"/>
    <w:rsid w:val="67D02317"/>
    <w:rsid w:val="67DF7561"/>
    <w:rsid w:val="681F1498"/>
    <w:rsid w:val="688A7DD6"/>
    <w:rsid w:val="68BF2482"/>
    <w:rsid w:val="69630CE2"/>
    <w:rsid w:val="6A6C7B04"/>
    <w:rsid w:val="6A6E0E1A"/>
    <w:rsid w:val="6AB647C5"/>
    <w:rsid w:val="6B7B7F18"/>
    <w:rsid w:val="6C444093"/>
    <w:rsid w:val="6C7A3290"/>
    <w:rsid w:val="6CDA788A"/>
    <w:rsid w:val="6CE751BE"/>
    <w:rsid w:val="6D1E3345"/>
    <w:rsid w:val="6D403745"/>
    <w:rsid w:val="6D483BB8"/>
    <w:rsid w:val="6D896529"/>
    <w:rsid w:val="6D9170A1"/>
    <w:rsid w:val="6DF332FA"/>
    <w:rsid w:val="6ECD29CF"/>
    <w:rsid w:val="6F7860E6"/>
    <w:rsid w:val="7020414E"/>
    <w:rsid w:val="71152AE8"/>
    <w:rsid w:val="71382F13"/>
    <w:rsid w:val="718524BB"/>
    <w:rsid w:val="7196316E"/>
    <w:rsid w:val="71CD2782"/>
    <w:rsid w:val="72192212"/>
    <w:rsid w:val="72E72D01"/>
    <w:rsid w:val="73440153"/>
    <w:rsid w:val="73B01345"/>
    <w:rsid w:val="73D97E91"/>
    <w:rsid w:val="73E02669"/>
    <w:rsid w:val="745C458A"/>
    <w:rsid w:val="74A23240"/>
    <w:rsid w:val="7568637B"/>
    <w:rsid w:val="75E83200"/>
    <w:rsid w:val="76BB6DD1"/>
    <w:rsid w:val="77204488"/>
    <w:rsid w:val="77560DB0"/>
    <w:rsid w:val="784F552D"/>
    <w:rsid w:val="78C30ED0"/>
    <w:rsid w:val="790C526F"/>
    <w:rsid w:val="79755C40"/>
    <w:rsid w:val="797A48CF"/>
    <w:rsid w:val="7A440A39"/>
    <w:rsid w:val="7AA77C42"/>
    <w:rsid w:val="7AE76EC6"/>
    <w:rsid w:val="7B33342F"/>
    <w:rsid w:val="7BBB6057"/>
    <w:rsid w:val="7C100B91"/>
    <w:rsid w:val="7C1D7235"/>
    <w:rsid w:val="7C8C2C6F"/>
    <w:rsid w:val="7D2F3C22"/>
    <w:rsid w:val="7DA45501"/>
    <w:rsid w:val="7DC91981"/>
    <w:rsid w:val="7DD50157"/>
    <w:rsid w:val="7EAC7DBD"/>
    <w:rsid w:val="7EB466D6"/>
    <w:rsid w:val="7EC113C7"/>
    <w:rsid w:val="7EDE145C"/>
    <w:rsid w:val="7EF32F09"/>
    <w:rsid w:val="7F0742B1"/>
    <w:rsid w:val="7F210681"/>
    <w:rsid w:val="7F666549"/>
    <w:rsid w:val="7FA634BC"/>
    <w:rsid w:val="7FD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hAnsi="Times New Roman" w:eastAsia="宋体" w:cs="Times New Roman"/>
    </w:rPr>
  </w:style>
  <w:style w:type="paragraph" w:styleId="6">
    <w:name w:val="Normal Indent"/>
    <w:basedOn w:val="1"/>
    <w:autoRedefine/>
    <w:qFormat/>
    <w:uiPriority w:val="0"/>
    <w:pPr>
      <w:ind w:firstLine="420" w:firstLineChars="200"/>
    </w:pPr>
  </w:style>
  <w:style w:type="paragraph" w:styleId="7">
    <w:name w:val="annotation text"/>
    <w:basedOn w:val="1"/>
    <w:autoRedefine/>
    <w:qFormat/>
    <w:uiPriority w:val="0"/>
    <w:pPr>
      <w:jc w:val="left"/>
    </w:pPr>
  </w:style>
  <w:style w:type="paragraph" w:styleId="8">
    <w:name w:val="Body Text Indent"/>
    <w:basedOn w:val="1"/>
    <w:next w:val="9"/>
    <w:autoRedefine/>
    <w:unhideWhenUsed/>
    <w:qFormat/>
    <w:uiPriority w:val="99"/>
    <w:pPr>
      <w:spacing w:after="120"/>
      <w:ind w:left="420" w:leftChars="200"/>
    </w:pPr>
  </w:style>
  <w:style w:type="paragraph" w:styleId="9">
    <w:name w:val="Body Text First Indent 2"/>
    <w:basedOn w:val="8"/>
    <w:next w:val="1"/>
    <w:autoRedefine/>
    <w:qFormat/>
    <w:uiPriority w:val="0"/>
    <w:pPr>
      <w:ind w:firstLine="420" w:firstLineChars="200"/>
    </w:p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footnote text"/>
    <w:basedOn w:val="1"/>
    <w:autoRedefine/>
    <w:qFormat/>
    <w:uiPriority w:val="0"/>
    <w:rPr>
      <w:sz w:val="20"/>
      <w:szCs w:val="20"/>
    </w:rPr>
  </w:style>
  <w:style w:type="paragraph" w:styleId="14">
    <w:name w:val="toc 2"/>
    <w:basedOn w:val="1"/>
    <w:next w:val="1"/>
    <w:autoRedefine/>
    <w:qFormat/>
    <w:uiPriority w:val="39"/>
    <w:pPr>
      <w:ind w:left="210"/>
      <w:jc w:val="left"/>
    </w:pPr>
    <w:rPr>
      <w:smallCaps/>
      <w:sz w:val="20"/>
      <w:szCs w:val="20"/>
    </w:rPr>
  </w:style>
  <w:style w:type="paragraph" w:styleId="15">
    <w:name w:val="Body Text 2"/>
    <w:basedOn w:val="1"/>
    <w:autoRedefine/>
    <w:qFormat/>
    <w:uiPriority w:val="0"/>
    <w:pPr>
      <w:tabs>
        <w:tab w:val="left" w:pos="540"/>
      </w:tabs>
      <w:spacing w:line="360" w:lineRule="auto"/>
    </w:pPr>
    <w:rPr>
      <w:color w:val="000000"/>
      <w:sz w:val="28"/>
      <w:szCs w:val="20"/>
    </w:rPr>
  </w:style>
  <w:style w:type="paragraph" w:styleId="16">
    <w:name w:val="Normal (Web)"/>
    <w:basedOn w:val="1"/>
    <w:autoRedefine/>
    <w:qFormat/>
    <w:uiPriority w:val="99"/>
    <w:pPr>
      <w:jc w:val="left"/>
    </w:pPr>
    <w:rPr>
      <w:kern w:val="0"/>
      <w:sz w:val="24"/>
      <w:szCs w:val="20"/>
    </w:rPr>
  </w:style>
  <w:style w:type="paragraph" w:styleId="17">
    <w:name w:val="Body Text First Indent"/>
    <w:basedOn w:val="2"/>
    <w:next w:val="1"/>
    <w:autoRedefine/>
    <w:qFormat/>
    <w:uiPriority w:val="0"/>
    <w:pPr>
      <w:ind w:firstLine="420" w:firstLineChars="100"/>
    </w:pPr>
    <w:rPr>
      <w:rFonts w:ascii="Times New Roman" w:hAnsi="Times New Roman" w:eastAsia="宋体" w:cs="Times New Roman"/>
    </w:rPr>
  </w:style>
  <w:style w:type="character" w:styleId="20">
    <w:name w:val="Strong"/>
    <w:basedOn w:val="19"/>
    <w:autoRedefine/>
    <w:qFormat/>
    <w:uiPriority w:val="0"/>
  </w:style>
  <w:style w:type="character" w:styleId="21">
    <w:name w:val="FollowedHyperlink"/>
    <w:basedOn w:val="19"/>
    <w:autoRedefine/>
    <w:qFormat/>
    <w:uiPriority w:val="0"/>
    <w:rPr>
      <w:color w:val="333333"/>
      <w:u w:val="none"/>
    </w:rPr>
  </w:style>
  <w:style w:type="character" w:styleId="22">
    <w:name w:val="Emphasis"/>
    <w:basedOn w:val="19"/>
    <w:autoRedefine/>
    <w:qFormat/>
    <w:uiPriority w:val="0"/>
  </w:style>
  <w:style w:type="character" w:styleId="23">
    <w:name w:val="HTML Definition"/>
    <w:basedOn w:val="19"/>
    <w:autoRedefine/>
    <w:qFormat/>
    <w:uiPriority w:val="0"/>
  </w:style>
  <w:style w:type="character" w:styleId="24">
    <w:name w:val="HTML Typewriter"/>
    <w:basedOn w:val="19"/>
    <w:autoRedefine/>
    <w:qFormat/>
    <w:uiPriority w:val="0"/>
    <w:rPr>
      <w:rFonts w:hint="default" w:ascii="monospace" w:hAnsi="monospace" w:eastAsia="monospace" w:cs="monospace"/>
      <w:sz w:val="20"/>
    </w:rPr>
  </w:style>
  <w:style w:type="character" w:styleId="25">
    <w:name w:val="HTML Acronym"/>
    <w:basedOn w:val="19"/>
    <w:autoRedefine/>
    <w:qFormat/>
    <w:uiPriority w:val="0"/>
  </w:style>
  <w:style w:type="character" w:styleId="26">
    <w:name w:val="HTML Variable"/>
    <w:basedOn w:val="19"/>
    <w:autoRedefine/>
    <w:qFormat/>
    <w:uiPriority w:val="0"/>
  </w:style>
  <w:style w:type="character" w:styleId="27">
    <w:name w:val="Hyperlink"/>
    <w:basedOn w:val="19"/>
    <w:autoRedefine/>
    <w:qFormat/>
    <w:uiPriority w:val="99"/>
    <w:rPr>
      <w:color w:val="0000FF"/>
      <w:u w:val="none"/>
    </w:rPr>
  </w:style>
  <w:style w:type="character" w:styleId="28">
    <w:name w:val="HTML Code"/>
    <w:basedOn w:val="19"/>
    <w:autoRedefine/>
    <w:qFormat/>
    <w:uiPriority w:val="0"/>
    <w:rPr>
      <w:rFonts w:hint="default" w:ascii="monospace" w:hAnsi="monospace" w:eastAsia="monospace" w:cs="monospace"/>
      <w:sz w:val="20"/>
    </w:rPr>
  </w:style>
  <w:style w:type="character" w:styleId="29">
    <w:name w:val="HTML Cite"/>
    <w:basedOn w:val="19"/>
    <w:autoRedefine/>
    <w:qFormat/>
    <w:uiPriority w:val="0"/>
  </w:style>
  <w:style w:type="character" w:styleId="30">
    <w:name w:val="HTML Keyboard"/>
    <w:basedOn w:val="19"/>
    <w:autoRedefine/>
    <w:qFormat/>
    <w:uiPriority w:val="0"/>
    <w:rPr>
      <w:rFonts w:hint="default" w:ascii="monospace" w:hAnsi="monospace" w:eastAsia="monospace" w:cs="monospace"/>
      <w:sz w:val="20"/>
    </w:rPr>
  </w:style>
  <w:style w:type="character" w:styleId="31">
    <w:name w:val="HTML Sample"/>
    <w:basedOn w:val="19"/>
    <w:autoRedefine/>
    <w:qFormat/>
    <w:uiPriority w:val="0"/>
    <w:rPr>
      <w:rFonts w:ascii="monospace" w:hAnsi="monospace" w:eastAsia="monospace" w:cs="monospace"/>
    </w:rPr>
  </w:style>
  <w:style w:type="paragraph" w:customStyle="1" w:styleId="32">
    <w:name w:val="正文文本_0"/>
    <w:basedOn w:val="33"/>
    <w:next w:val="34"/>
    <w:autoRedefine/>
    <w:unhideWhenUsed/>
    <w:qFormat/>
    <w:uiPriority w:val="0"/>
    <w:pPr>
      <w:spacing w:after="120"/>
    </w:pPr>
  </w:style>
  <w:style w:type="paragraph" w:customStyle="1" w:styleId="33">
    <w:name w:val="正文_0"/>
    <w:next w:val="17"/>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autoRedefine/>
    <w:unhideWhenUsed/>
    <w:qFormat/>
    <w:uiPriority w:val="0"/>
    <w:rPr>
      <w:rFonts w:ascii="宋体" w:hAnsi="宋体" w:eastAsia="宋体"/>
      <w:kern w:val="0"/>
    </w:rPr>
  </w:style>
  <w:style w:type="paragraph" w:customStyle="1" w:styleId="35">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3"/>
    <w:autoRedefine/>
    <w:qFormat/>
    <w:uiPriority w:val="0"/>
    <w:pPr>
      <w:spacing w:before="0" w:after="0" w:line="460" w:lineRule="exact"/>
      <w:jc w:val="center"/>
    </w:pPr>
  </w:style>
  <w:style w:type="paragraph" w:customStyle="1" w:styleId="37">
    <w:name w:val="标题2"/>
    <w:basedOn w:val="4"/>
    <w:autoRedefine/>
    <w:qFormat/>
    <w:uiPriority w:val="0"/>
    <w:pPr>
      <w:spacing w:before="0" w:after="0" w:line="460" w:lineRule="exact"/>
    </w:pPr>
  </w:style>
  <w:style w:type="paragraph" w:customStyle="1" w:styleId="38">
    <w:name w:val="无间隔1"/>
    <w:basedOn w:val="1"/>
    <w:autoRedefine/>
    <w:qFormat/>
    <w:uiPriority w:val="1"/>
    <w:pPr>
      <w:spacing w:line="400" w:lineRule="exact"/>
    </w:pPr>
    <w:rPr>
      <w:sz w:val="24"/>
    </w:rPr>
  </w:style>
  <w:style w:type="paragraph" w:customStyle="1" w:styleId="39">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40">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41">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42">
    <w:name w:val="_Style 40"/>
    <w:basedOn w:val="1"/>
    <w:next w:val="1"/>
    <w:autoRedefine/>
    <w:qFormat/>
    <w:uiPriority w:val="0"/>
    <w:pPr>
      <w:pBdr>
        <w:top w:val="single" w:color="auto" w:sz="6" w:space="1"/>
      </w:pBdr>
      <w:jc w:val="center"/>
    </w:pPr>
    <w:rPr>
      <w:rFonts w:ascii="Arial" w:eastAsia="宋体"/>
      <w:vanish/>
      <w:sz w:val="16"/>
    </w:rPr>
  </w:style>
  <w:style w:type="paragraph" w:styleId="4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autoRedefine/>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autoRedefine/>
    <w:qFormat/>
    <w:uiPriority w:val="0"/>
    <w:pPr>
      <w:spacing w:line="510" w:lineRule="atLeast"/>
      <w:jc w:val="center"/>
    </w:pPr>
    <w:rPr>
      <w:kern w:val="0"/>
      <w:sz w:val="21"/>
      <w:szCs w:val="21"/>
      <w:lang w:val="en-US" w:eastAsia="zh-CN" w:bidi="ar"/>
    </w:rPr>
  </w:style>
  <w:style w:type="paragraph" w:customStyle="1" w:styleId="4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20112</Words>
  <Characters>21510</Characters>
  <Lines>202</Lines>
  <Paragraphs>56</Paragraphs>
  <TotalTime>0</TotalTime>
  <ScaleCrop>false</ScaleCrop>
  <LinksUpToDate>false</LinksUpToDate>
  <CharactersWithSpaces>24383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陈旸</cp:lastModifiedBy>
  <cp:lastPrinted>2022-09-13T09:25:00Z</cp:lastPrinted>
  <dcterms:modified xsi:type="dcterms:W3CDTF">2024-02-19T04:13:59Z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1D4B20F6CA244D59B6418F06FF2BDCC8</vt:lpwstr>
  </property>
</Properties>
</file>