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eastAsia" w:ascii="宋体" w:hAnsi="宋体" w:eastAsia="宋体" w:cs="宋体"/>
          <w:b/>
          <w:color w:val="000000" w:themeColor="text1"/>
          <w:sz w:val="44"/>
          <w:szCs w:val="44"/>
          <w:lang w:eastAsia="zh-CN"/>
          <w14:textFill>
            <w14:solidFill>
              <w14:schemeClr w14:val="tx1"/>
            </w14:solidFill>
          </w14:textFill>
        </w:rPr>
      </w:pPr>
      <w:bookmarkStart w:id="0" w:name="_Toc2040"/>
    </w:p>
    <w:p>
      <w:pPr>
        <w:spacing w:line="360" w:lineRule="auto"/>
        <w:jc w:val="center"/>
        <w:outlineLvl w:val="0"/>
        <w:rPr>
          <w:rFonts w:hint="eastAsia" w:ascii="宋体" w:hAnsi="宋体" w:eastAsia="宋体" w:cs="宋体"/>
          <w:b/>
          <w:color w:val="000000" w:themeColor="text1"/>
          <w:sz w:val="36"/>
          <w:szCs w:val="36"/>
          <w:lang w:val="en-US" w:eastAsia="zh-CN"/>
          <w14:textFill>
            <w14:solidFill>
              <w14:schemeClr w14:val="tx1"/>
            </w14:solidFill>
          </w14:textFill>
        </w:rPr>
      </w:pPr>
      <w:r>
        <w:rPr>
          <w:rFonts w:hint="eastAsia" w:ascii="宋体" w:hAnsi="宋体" w:eastAsia="宋体" w:cs="宋体"/>
          <w:b/>
          <w:color w:val="000000" w:themeColor="text1"/>
          <w:sz w:val="44"/>
          <w:szCs w:val="44"/>
          <w:lang w:eastAsia="zh-CN"/>
          <w14:textFill>
            <w14:solidFill>
              <w14:schemeClr w14:val="tx1"/>
            </w14:solidFill>
          </w14:textFill>
        </w:rPr>
        <w:t>唐河县2024年高标准农田示范区建设项目（郭滩镇、黑龙镇）勘测设计、招标控制价编制</w:t>
      </w:r>
    </w:p>
    <w:p>
      <w:pPr>
        <w:spacing w:line="360" w:lineRule="auto"/>
        <w:jc w:val="center"/>
        <w:outlineLvl w:val="0"/>
        <w:rPr>
          <w:rFonts w:hint="eastAsia" w:ascii="宋体" w:hAnsi="宋体" w:eastAsia="宋体" w:cs="宋体"/>
          <w:b/>
          <w:color w:val="000000" w:themeColor="text1"/>
          <w:sz w:val="36"/>
          <w:szCs w:val="36"/>
          <w:lang w:val="en-US" w:eastAsia="zh-CN"/>
          <w14:textFill>
            <w14:solidFill>
              <w14:schemeClr w14:val="tx1"/>
            </w14:solidFill>
          </w14:textFill>
        </w:rPr>
      </w:pPr>
    </w:p>
    <w:p>
      <w:pPr>
        <w:spacing w:line="360" w:lineRule="auto"/>
        <w:jc w:val="center"/>
        <w:outlineLvl w:val="0"/>
        <w:rPr>
          <w:rFonts w:hint="eastAsia" w:ascii="宋体" w:hAnsi="宋体" w:eastAsia="宋体" w:cs="宋体"/>
          <w:b/>
          <w:color w:val="000000" w:themeColor="text1"/>
          <w:sz w:val="36"/>
          <w:szCs w:val="36"/>
          <w:lang w:val="en-US" w:eastAsia="zh-CN"/>
          <w14:textFill>
            <w14:solidFill>
              <w14:schemeClr w14:val="tx1"/>
            </w14:solidFill>
          </w14:textFill>
        </w:rPr>
      </w:pPr>
    </w:p>
    <w:p>
      <w:pPr>
        <w:pStyle w:val="2"/>
        <w:jc w:val="center"/>
        <w:rPr>
          <w:rFonts w:hint="eastAsia" w:ascii="宋体" w:hAnsi="宋体" w:eastAsia="宋体" w:cs="宋体"/>
          <w:b/>
          <w:color w:val="000000" w:themeColor="text1"/>
          <w:sz w:val="36"/>
          <w:szCs w:val="36"/>
          <w:lang w:val="en-US" w:eastAsia="zh-CN"/>
          <w14:textFill>
            <w14:solidFill>
              <w14:schemeClr w14:val="tx1"/>
            </w14:solidFill>
          </w14:textFill>
        </w:rPr>
      </w:pPr>
    </w:p>
    <w:p>
      <w:pPr>
        <w:jc w:val="center"/>
        <w:rPr>
          <w:rFonts w:hint="eastAsia" w:ascii="宋体" w:hAnsi="宋体" w:eastAsia="宋体" w:cs="宋体"/>
          <w:lang w:val="en-US" w:eastAsia="zh-CN"/>
        </w:rPr>
      </w:pPr>
    </w:p>
    <w:p>
      <w:pPr>
        <w:jc w:val="center"/>
        <w:rPr>
          <w:rFonts w:hint="eastAsia" w:ascii="宋体" w:hAnsi="宋体" w:eastAsia="宋体" w:cs="宋体"/>
          <w:lang w:val="en-US" w:eastAsia="zh-CN"/>
        </w:rPr>
      </w:pPr>
    </w:p>
    <w:p>
      <w:pPr>
        <w:jc w:val="center"/>
        <w:rPr>
          <w:rFonts w:hint="eastAsia" w:ascii="宋体" w:hAnsi="宋体" w:eastAsia="宋体" w:cs="宋体"/>
          <w:lang w:val="en-US" w:eastAsia="zh-CN"/>
        </w:rPr>
      </w:pPr>
    </w:p>
    <w:p>
      <w:pPr>
        <w:spacing w:line="360" w:lineRule="auto"/>
        <w:jc w:val="center"/>
        <w:outlineLvl w:val="0"/>
        <w:rPr>
          <w:rFonts w:hint="eastAsia" w:ascii="宋体" w:hAnsi="宋体" w:eastAsia="宋体" w:cs="宋体"/>
          <w:b/>
          <w:color w:val="000000" w:themeColor="text1"/>
          <w:sz w:val="84"/>
          <w:szCs w:val="84"/>
          <w:lang w:val="en-US" w:eastAsia="zh-CN"/>
          <w14:textFill>
            <w14:solidFill>
              <w14:schemeClr w14:val="tx1"/>
            </w14:solidFill>
          </w14:textFill>
        </w:rPr>
      </w:pPr>
      <w:r>
        <w:rPr>
          <w:rFonts w:hint="eastAsia" w:ascii="宋体" w:hAnsi="宋体" w:eastAsia="宋体" w:cs="宋体"/>
          <w:b/>
          <w:color w:val="000000" w:themeColor="text1"/>
          <w:sz w:val="84"/>
          <w:szCs w:val="84"/>
          <w:lang w:val="en-US" w:eastAsia="zh-CN"/>
          <w14:textFill>
            <w14:solidFill>
              <w14:schemeClr w14:val="tx1"/>
            </w14:solidFill>
          </w14:textFill>
        </w:rPr>
        <w:t>招 标 文 件</w:t>
      </w:r>
    </w:p>
    <w:p>
      <w:pPr>
        <w:spacing w:line="360" w:lineRule="auto"/>
        <w:jc w:val="center"/>
        <w:outlineLvl w:val="0"/>
        <w:rPr>
          <w:rFonts w:hint="eastAsia" w:ascii="宋体" w:hAnsi="宋体" w:eastAsia="宋体" w:cs="宋体"/>
          <w:b w:val="0"/>
          <w:bCs/>
          <w:color w:val="000000" w:themeColor="text1"/>
          <w:sz w:val="28"/>
          <w:szCs w:val="28"/>
          <w:lang w:val="en-US" w:eastAsia="zh-CN"/>
          <w14:textFill>
            <w14:solidFill>
              <w14:schemeClr w14:val="tx1"/>
            </w14:solidFill>
          </w14:textFill>
        </w:rPr>
      </w:pPr>
      <w:r>
        <w:rPr>
          <w:rFonts w:hint="eastAsia" w:ascii="宋体" w:hAnsi="宋体" w:cs="宋体"/>
          <w:b w:val="0"/>
          <w:bCs/>
          <w:color w:val="000000" w:themeColor="text1"/>
          <w:sz w:val="28"/>
          <w:szCs w:val="28"/>
          <w:lang w:val="en-US" w:eastAsia="zh-CN"/>
          <w14:textFill>
            <w14:solidFill>
              <w14:schemeClr w14:val="tx1"/>
            </w14:solidFill>
          </w14:textFill>
        </w:rPr>
        <w:t>（1-2标）</w:t>
      </w:r>
    </w:p>
    <w:p>
      <w:pPr>
        <w:spacing w:line="360" w:lineRule="auto"/>
        <w:jc w:val="center"/>
        <w:outlineLvl w:val="0"/>
        <w:rPr>
          <w:rFonts w:hint="eastAsia" w:ascii="宋体" w:hAnsi="宋体" w:eastAsia="宋体" w:cs="宋体"/>
          <w:b/>
          <w:color w:val="000000" w:themeColor="text1"/>
          <w:sz w:val="28"/>
          <w:szCs w:val="28"/>
          <w:lang w:val="en-US" w:eastAsia="zh-CN"/>
          <w14:textFill>
            <w14:solidFill>
              <w14:schemeClr w14:val="tx1"/>
            </w14:solidFill>
          </w14:textFill>
        </w:rPr>
      </w:pPr>
    </w:p>
    <w:p>
      <w:pPr>
        <w:spacing w:line="360" w:lineRule="auto"/>
        <w:jc w:val="center"/>
        <w:outlineLvl w:val="0"/>
        <w:rPr>
          <w:rFonts w:hint="eastAsia" w:ascii="宋体" w:hAnsi="宋体" w:eastAsia="宋体" w:cs="宋体"/>
          <w:b/>
          <w:color w:val="000000" w:themeColor="text1"/>
          <w:sz w:val="32"/>
          <w:szCs w:val="40"/>
          <w14:textFill>
            <w14:solidFill>
              <w14:schemeClr w14:val="tx1"/>
            </w14:solidFill>
          </w14:textFill>
        </w:rPr>
      </w:pPr>
    </w:p>
    <w:p>
      <w:pPr>
        <w:spacing w:line="360" w:lineRule="auto"/>
        <w:jc w:val="center"/>
        <w:outlineLvl w:val="0"/>
        <w:rPr>
          <w:rFonts w:hint="eastAsia" w:ascii="宋体" w:hAnsi="宋体" w:eastAsia="宋体" w:cs="宋体"/>
          <w:b/>
          <w:color w:val="000000" w:themeColor="text1"/>
          <w:sz w:val="32"/>
          <w:szCs w:val="40"/>
          <w14:textFill>
            <w14:solidFill>
              <w14:schemeClr w14:val="tx1"/>
            </w14:solidFill>
          </w14:textFill>
        </w:rPr>
      </w:pPr>
    </w:p>
    <w:p>
      <w:pPr>
        <w:spacing w:line="360" w:lineRule="auto"/>
        <w:jc w:val="center"/>
        <w:outlineLvl w:val="0"/>
        <w:rPr>
          <w:rFonts w:hint="eastAsia" w:ascii="宋体" w:hAnsi="宋体" w:eastAsia="宋体" w:cs="宋体"/>
          <w:b/>
          <w:color w:val="000000" w:themeColor="text1"/>
          <w:sz w:val="32"/>
          <w:szCs w:val="40"/>
          <w14:textFill>
            <w14:solidFill>
              <w14:schemeClr w14:val="tx1"/>
            </w14:solidFill>
          </w14:textFill>
        </w:rPr>
      </w:pPr>
    </w:p>
    <w:p>
      <w:pPr>
        <w:spacing w:line="360" w:lineRule="auto"/>
        <w:jc w:val="center"/>
        <w:outlineLvl w:val="0"/>
        <w:rPr>
          <w:rFonts w:hint="eastAsia" w:ascii="宋体" w:hAnsi="宋体" w:eastAsia="宋体" w:cs="宋体"/>
          <w:b/>
          <w:color w:val="000000" w:themeColor="text1"/>
          <w:sz w:val="32"/>
          <w:szCs w:val="4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0" w:lineRule="exact"/>
        <w:jc w:val="both"/>
        <w:textAlignment w:val="auto"/>
        <w:outlineLvl w:val="0"/>
        <w:rPr>
          <w:rFonts w:hint="eastAsia" w:ascii="宋体" w:hAnsi="宋体" w:eastAsia="宋体" w:cs="宋体"/>
          <w:b/>
          <w:color w:val="000000" w:themeColor="text1"/>
          <w:sz w:val="32"/>
          <w:szCs w:val="40"/>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0" w:lineRule="exact"/>
        <w:ind w:firstLine="964" w:firstLineChars="300"/>
        <w:jc w:val="both"/>
        <w:textAlignment w:val="auto"/>
        <w:outlineLvl w:val="0"/>
        <w:rPr>
          <w:rFonts w:hint="eastAsia" w:ascii="宋体" w:hAnsi="宋体" w:eastAsia="宋体" w:cs="宋体"/>
          <w:b/>
          <w:color w:val="000000" w:themeColor="text1"/>
          <w:sz w:val="32"/>
          <w:szCs w:val="40"/>
          <w:lang w:val="en-US" w:eastAsia="zh-CN"/>
          <w14:textFill>
            <w14:solidFill>
              <w14:schemeClr w14:val="tx1"/>
            </w14:solidFill>
          </w14:textFill>
        </w:rPr>
      </w:pPr>
      <w:r>
        <w:rPr>
          <w:rFonts w:hint="eastAsia" w:ascii="宋体" w:hAnsi="宋体" w:eastAsia="宋体" w:cs="宋体"/>
          <w:b/>
          <w:color w:val="000000" w:themeColor="text1"/>
          <w:sz w:val="32"/>
          <w:szCs w:val="40"/>
          <w:lang w:val="en-US" w:eastAsia="zh-CN"/>
          <w14:textFill>
            <w14:solidFill>
              <w14:schemeClr w14:val="tx1"/>
            </w14:solidFill>
          </w14:textFill>
        </w:rPr>
        <w:t>招   标   人：</w:t>
      </w:r>
      <w:r>
        <w:rPr>
          <w:rFonts w:hint="eastAsia" w:ascii="宋体" w:hAnsi="宋体" w:eastAsia="宋体" w:cs="宋体"/>
          <w:b/>
          <w:color w:val="000000" w:themeColor="text1"/>
          <w:sz w:val="32"/>
          <w:szCs w:val="40"/>
          <w:u w:val="single"/>
          <w:lang w:val="en-US" w:eastAsia="zh-CN"/>
          <w14:textFill>
            <w14:solidFill>
              <w14:schemeClr w14:val="tx1"/>
            </w14:solidFill>
          </w14:textFill>
        </w:rPr>
        <w:t>南阳优田农业发展有限公司</w:t>
      </w:r>
      <w:r>
        <w:rPr>
          <w:rFonts w:hint="eastAsia" w:ascii="宋体" w:hAnsi="宋体" w:eastAsia="宋体" w:cs="宋体"/>
          <w:b/>
          <w:color w:val="000000" w:themeColor="text1"/>
          <w:sz w:val="32"/>
          <w:szCs w:val="40"/>
          <w:lang w:val="en-US" w:eastAsia="zh-CN"/>
          <w14:textFill>
            <w14:solidFill>
              <w14:schemeClr w14:val="tx1"/>
            </w14:solidFill>
          </w14:textFill>
        </w:rPr>
        <w:t>（盖章）</w:t>
      </w:r>
    </w:p>
    <w:p>
      <w:pPr>
        <w:keepNext w:val="0"/>
        <w:keepLines w:val="0"/>
        <w:pageBreakBefore w:val="0"/>
        <w:widowControl w:val="0"/>
        <w:kinsoku/>
        <w:wordWrap/>
        <w:overflowPunct/>
        <w:topLinePunct w:val="0"/>
        <w:autoSpaceDE/>
        <w:autoSpaceDN/>
        <w:bidi w:val="0"/>
        <w:adjustRightInd/>
        <w:snapToGrid/>
        <w:spacing w:line="800" w:lineRule="exact"/>
        <w:ind w:firstLine="964" w:firstLineChars="300"/>
        <w:jc w:val="both"/>
        <w:textAlignment w:val="auto"/>
        <w:outlineLvl w:val="0"/>
        <w:rPr>
          <w:rFonts w:hint="eastAsia" w:ascii="宋体" w:hAnsi="宋体" w:eastAsia="宋体" w:cs="宋体"/>
          <w:b/>
          <w:color w:val="000000" w:themeColor="text1"/>
          <w:sz w:val="32"/>
          <w:szCs w:val="40"/>
          <w:lang w:val="en-US" w:eastAsia="zh-CN"/>
          <w14:textFill>
            <w14:solidFill>
              <w14:schemeClr w14:val="tx1"/>
            </w14:solidFill>
          </w14:textFill>
        </w:rPr>
      </w:pPr>
      <w:r>
        <w:rPr>
          <w:rFonts w:hint="eastAsia" w:ascii="宋体" w:hAnsi="宋体" w:eastAsia="宋体" w:cs="宋体"/>
          <w:b/>
          <w:color w:val="000000" w:themeColor="text1"/>
          <w:sz w:val="32"/>
          <w:szCs w:val="40"/>
          <w:lang w:val="en-US" w:eastAsia="zh-CN"/>
          <w14:textFill>
            <w14:solidFill>
              <w14:schemeClr w14:val="tx1"/>
            </w14:solidFill>
          </w14:textFill>
        </w:rPr>
        <w:t>招标代理机构</w:t>
      </w:r>
      <w:r>
        <w:rPr>
          <w:rFonts w:hint="eastAsia" w:ascii="宋体" w:hAnsi="宋体" w:eastAsia="宋体" w:cs="宋体"/>
          <w:b/>
          <w:color w:val="000000" w:themeColor="text1"/>
          <w:sz w:val="32"/>
          <w:szCs w:val="40"/>
          <w14:textFill>
            <w14:solidFill>
              <w14:schemeClr w14:val="tx1"/>
            </w14:solidFill>
          </w14:textFill>
        </w:rPr>
        <w:t>：</w:t>
      </w:r>
      <w:r>
        <w:rPr>
          <w:rFonts w:hint="eastAsia" w:ascii="宋体" w:hAnsi="宋体" w:eastAsia="宋体" w:cs="宋体"/>
          <w:b/>
          <w:color w:val="000000" w:themeColor="text1"/>
          <w:sz w:val="32"/>
          <w:szCs w:val="40"/>
          <w:u w:val="single"/>
          <w14:textFill>
            <w14:solidFill>
              <w14:schemeClr w14:val="tx1"/>
            </w14:solidFill>
          </w14:textFill>
        </w:rPr>
        <w:t>河南四铭工程管理有限公司</w:t>
      </w:r>
      <w:r>
        <w:rPr>
          <w:rFonts w:hint="eastAsia" w:ascii="宋体" w:hAnsi="宋体" w:eastAsia="宋体" w:cs="宋体"/>
          <w:b/>
          <w:color w:val="000000" w:themeColor="text1"/>
          <w:sz w:val="32"/>
          <w:szCs w:val="40"/>
          <w:lang w:val="en-US" w:eastAsia="zh-CN"/>
          <w14:textFill>
            <w14:solidFill>
              <w14:schemeClr w14:val="tx1"/>
            </w14:solidFill>
          </w14:textFill>
        </w:rPr>
        <w:t>（盖章）</w:t>
      </w:r>
    </w:p>
    <w:p>
      <w:pPr>
        <w:keepNext w:val="0"/>
        <w:keepLines w:val="0"/>
        <w:pageBreakBefore w:val="0"/>
        <w:widowControl w:val="0"/>
        <w:kinsoku/>
        <w:wordWrap/>
        <w:overflowPunct/>
        <w:topLinePunct w:val="0"/>
        <w:autoSpaceDE/>
        <w:autoSpaceDN/>
        <w:bidi w:val="0"/>
        <w:adjustRightInd/>
        <w:snapToGrid/>
        <w:spacing w:line="800" w:lineRule="exact"/>
        <w:ind w:firstLine="964" w:firstLineChars="300"/>
        <w:jc w:val="both"/>
        <w:textAlignment w:val="auto"/>
        <w:outlineLvl w:val="0"/>
        <w:rPr>
          <w:rFonts w:hint="eastAsia" w:ascii="宋体" w:hAnsi="宋体" w:eastAsia="宋体" w:cs="宋体"/>
          <w:b/>
          <w:color w:val="000000" w:themeColor="text1"/>
          <w:sz w:val="32"/>
          <w:szCs w:val="40"/>
          <w:lang w:val="en-US" w:eastAsia="zh-CN"/>
          <w14:textFill>
            <w14:solidFill>
              <w14:schemeClr w14:val="tx1"/>
            </w14:solidFill>
          </w14:textFill>
        </w:rPr>
      </w:pPr>
      <w:r>
        <w:rPr>
          <w:rFonts w:hint="eastAsia" w:ascii="宋体" w:hAnsi="宋体" w:eastAsia="宋体" w:cs="宋体"/>
          <w:b/>
          <w:color w:val="000000" w:themeColor="text1"/>
          <w:sz w:val="32"/>
          <w:szCs w:val="40"/>
          <w:lang w:val="en-US" w:eastAsia="zh-CN"/>
          <w14:textFill>
            <w14:solidFill>
              <w14:schemeClr w14:val="tx1"/>
            </w14:solidFill>
          </w14:textFill>
        </w:rPr>
        <w:t>日        期：2024年4月</w:t>
      </w:r>
    </w:p>
    <w:p>
      <w:pPr>
        <w:rPr>
          <w:rFonts w:hint="eastAsia" w:ascii="宋体" w:hAnsi="宋体" w:eastAsia="宋体" w:cs="宋体"/>
        </w:rPr>
      </w:pPr>
      <w:r>
        <w:rPr>
          <w:rFonts w:hint="eastAsia" w:ascii="宋体" w:hAnsi="宋体" w:eastAsia="宋体" w:cs="宋体"/>
          <w:b/>
          <w:color w:val="000000"/>
          <w:sz w:val="32"/>
          <w:szCs w:val="32"/>
          <w:u w:val="single"/>
        </w:rPr>
        <w:br w:type="page"/>
      </w:r>
    </w:p>
    <w:p>
      <w:pPr>
        <w:spacing w:line="360" w:lineRule="auto"/>
        <w:jc w:val="center"/>
        <w:outlineLvl w:val="0"/>
        <w:rPr>
          <w:rFonts w:ascii="宋体" w:hAnsi="宋体" w:cs="宋体"/>
          <w:b/>
          <w:color w:val="000000" w:themeColor="text1"/>
          <w:sz w:val="32"/>
          <w:szCs w:val="40"/>
          <w14:textFill>
            <w14:solidFill>
              <w14:schemeClr w14:val="tx1"/>
            </w14:solidFill>
          </w14:textFill>
        </w:rPr>
      </w:pPr>
      <w:r>
        <w:rPr>
          <w:rFonts w:hint="eastAsia" w:ascii="宋体" w:hAnsi="宋体" w:cs="宋体"/>
          <w:b/>
          <w:color w:val="000000" w:themeColor="text1"/>
          <w:sz w:val="32"/>
          <w:szCs w:val="40"/>
          <w14:textFill>
            <w14:solidFill>
              <w14:schemeClr w14:val="tx1"/>
            </w14:solidFill>
          </w14:textFill>
        </w:rPr>
        <w:t>目  录</w:t>
      </w:r>
      <w:bookmarkEnd w:id="0"/>
    </w:p>
    <w:p>
      <w:pPr>
        <w:pStyle w:val="15"/>
        <w:tabs>
          <w:tab w:val="right" w:leader="dot" w:pos="9070"/>
        </w:tabs>
        <w:rPr>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fldChar w:fldCharType="begin"/>
      </w:r>
      <w:r>
        <w:rPr>
          <w:rFonts w:hint="eastAsia" w:ascii="宋体" w:hAnsi="宋体" w:cs="宋体"/>
          <w:b/>
          <w:color w:val="000000" w:themeColor="text1"/>
          <w:sz w:val="28"/>
          <w:szCs w:val="28"/>
          <w14:textFill>
            <w14:solidFill>
              <w14:schemeClr w14:val="tx1"/>
            </w14:solidFill>
          </w14:textFill>
        </w:rPr>
        <w:instrText xml:space="preserve"> TOC \o "1-3" \h \z \u </w:instrText>
      </w:r>
      <w:r>
        <w:rPr>
          <w:rFonts w:hint="eastAsia" w:ascii="宋体" w:hAnsi="宋体" w:cs="宋体"/>
          <w:b/>
          <w:color w:val="000000" w:themeColor="text1"/>
          <w:sz w:val="28"/>
          <w:szCs w:val="28"/>
          <w14:textFill>
            <w14:solidFill>
              <w14:schemeClr w14:val="tx1"/>
            </w14:solidFill>
          </w14:textFill>
        </w:rPr>
        <w:fldChar w:fldCharType="separate"/>
      </w:r>
      <w:r>
        <w:fldChar w:fldCharType="begin"/>
      </w:r>
      <w:r>
        <w:instrText xml:space="preserve"> HYPERLINK \l "_Toc25503" </w:instrText>
      </w:r>
      <w:r>
        <w:fldChar w:fldCharType="separate"/>
      </w:r>
      <w:r>
        <w:rPr>
          <w:rFonts w:hint="eastAsia" w:ascii="新宋体" w:hAnsi="新宋体" w:eastAsia="新宋体"/>
          <w:color w:val="000000" w:themeColor="text1"/>
          <w:kern w:val="2"/>
          <w:sz w:val="28"/>
          <w:szCs w:val="44"/>
          <w14:textFill>
            <w14:solidFill>
              <w14:schemeClr w14:val="tx1"/>
            </w14:solidFill>
          </w14:textFill>
        </w:rPr>
        <w:t>第一章 招标公告</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_Toc25503 \h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1</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15"/>
        <w:tabs>
          <w:tab w:val="right" w:leader="dot" w:pos="9070"/>
        </w:tabs>
        <w:rPr>
          <w:color w:val="000000" w:themeColor="text1"/>
          <w:sz w:val="28"/>
          <w:szCs w:val="28"/>
          <w14:textFill>
            <w14:solidFill>
              <w14:schemeClr w14:val="tx1"/>
            </w14:solidFill>
          </w14:textFill>
        </w:rPr>
      </w:pPr>
      <w:r>
        <w:fldChar w:fldCharType="begin"/>
      </w:r>
      <w:r>
        <w:instrText xml:space="preserve"> HYPERLINK \l "_Toc13172" </w:instrText>
      </w:r>
      <w:r>
        <w:fldChar w:fldCharType="separate"/>
      </w:r>
      <w:r>
        <w:rPr>
          <w:rFonts w:hint="eastAsia" w:ascii="宋体" w:hAnsi="宋体" w:cs="宋体"/>
          <w:bCs/>
          <w:color w:val="000000" w:themeColor="text1"/>
          <w:sz w:val="28"/>
          <w:szCs w:val="56"/>
          <w14:textFill>
            <w14:solidFill>
              <w14:schemeClr w14:val="tx1"/>
            </w14:solidFill>
          </w14:textFill>
        </w:rPr>
        <w:t>第二章  投标人须知</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_Toc13172 \h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7</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15"/>
        <w:tabs>
          <w:tab w:val="right" w:leader="dot" w:pos="9070"/>
        </w:tabs>
        <w:rPr>
          <w:color w:val="000000" w:themeColor="text1"/>
          <w:sz w:val="28"/>
          <w:szCs w:val="28"/>
          <w14:textFill>
            <w14:solidFill>
              <w14:schemeClr w14:val="tx1"/>
            </w14:solidFill>
          </w14:textFill>
        </w:rPr>
      </w:pPr>
      <w:r>
        <w:fldChar w:fldCharType="begin"/>
      </w:r>
      <w:r>
        <w:instrText xml:space="preserve"> HYPERLINK \l "_Toc14909" </w:instrText>
      </w:r>
      <w:r>
        <w:fldChar w:fldCharType="separate"/>
      </w:r>
      <w:r>
        <w:rPr>
          <w:rFonts w:hint="eastAsia" w:ascii="宋体" w:hAnsi="宋体" w:cs="宋体"/>
          <w:bCs/>
          <w:color w:val="000000" w:themeColor="text1"/>
          <w:sz w:val="28"/>
          <w:szCs w:val="56"/>
          <w14:textFill>
            <w14:solidFill>
              <w14:schemeClr w14:val="tx1"/>
            </w14:solidFill>
          </w14:textFill>
        </w:rPr>
        <w:t>第三章 评标办法（综合评估法）</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_Toc14909 \h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25</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15"/>
        <w:tabs>
          <w:tab w:val="right" w:leader="dot" w:pos="9070"/>
        </w:tabs>
        <w:rPr>
          <w:color w:val="000000" w:themeColor="text1"/>
          <w:sz w:val="28"/>
          <w:szCs w:val="28"/>
          <w14:textFill>
            <w14:solidFill>
              <w14:schemeClr w14:val="tx1"/>
            </w14:solidFill>
          </w14:textFill>
        </w:rPr>
      </w:pPr>
      <w:r>
        <w:fldChar w:fldCharType="begin"/>
      </w:r>
      <w:r>
        <w:instrText xml:space="preserve"> HYPERLINK \l "_Toc8332" </w:instrText>
      </w:r>
      <w:r>
        <w:fldChar w:fldCharType="separate"/>
      </w:r>
      <w:r>
        <w:rPr>
          <w:rFonts w:hint="eastAsia" w:ascii="宋体" w:hAnsi="宋体" w:cs="宋体"/>
          <w:bCs/>
          <w:color w:val="000000" w:themeColor="text1"/>
          <w:sz w:val="28"/>
          <w:szCs w:val="72"/>
          <w14:textFill>
            <w14:solidFill>
              <w14:schemeClr w14:val="tx1"/>
            </w14:solidFill>
          </w14:textFill>
        </w:rPr>
        <w:t>第四章 合同条款及格式</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_Toc8332 \h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30</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15"/>
        <w:tabs>
          <w:tab w:val="right" w:leader="dot" w:pos="9070"/>
        </w:tabs>
        <w:rPr>
          <w:color w:val="000000" w:themeColor="text1"/>
          <w:sz w:val="28"/>
          <w:szCs w:val="28"/>
          <w14:textFill>
            <w14:solidFill>
              <w14:schemeClr w14:val="tx1"/>
            </w14:solidFill>
          </w14:textFill>
        </w:rPr>
      </w:pPr>
      <w:r>
        <w:fldChar w:fldCharType="begin"/>
      </w:r>
      <w:r>
        <w:instrText xml:space="preserve"> HYPERLINK \l "_Toc22706" </w:instrText>
      </w:r>
      <w:r>
        <w:fldChar w:fldCharType="separate"/>
      </w:r>
      <w:r>
        <w:rPr>
          <w:rFonts w:hint="eastAsia" w:ascii="宋体" w:hAnsi="宋体" w:cs="宋体"/>
          <w:color w:val="000000" w:themeColor="text1"/>
          <w:sz w:val="28"/>
          <w:szCs w:val="72"/>
          <w14:textFill>
            <w14:solidFill>
              <w14:schemeClr w14:val="tx1"/>
            </w14:solidFill>
          </w14:textFill>
        </w:rPr>
        <w:t>第五章 勘测设计任务书</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_Toc22706 \h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35</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15"/>
        <w:tabs>
          <w:tab w:val="right" w:leader="dot" w:pos="9070"/>
        </w:tabs>
        <w:rPr>
          <w:color w:val="000000" w:themeColor="text1"/>
          <w:sz w:val="28"/>
          <w:szCs w:val="28"/>
          <w14:textFill>
            <w14:solidFill>
              <w14:schemeClr w14:val="tx1"/>
            </w14:solidFill>
          </w14:textFill>
        </w:rPr>
      </w:pPr>
      <w:r>
        <w:fldChar w:fldCharType="begin"/>
      </w:r>
      <w:r>
        <w:instrText xml:space="preserve"> HYPERLINK \l "_Toc21761" </w:instrText>
      </w:r>
      <w:r>
        <w:fldChar w:fldCharType="separate"/>
      </w:r>
      <w:r>
        <w:rPr>
          <w:rFonts w:hint="eastAsia" w:ascii="宋体" w:hAnsi="宋体" w:cs="宋体"/>
          <w:bCs/>
          <w:color w:val="000000" w:themeColor="text1"/>
          <w:sz w:val="28"/>
          <w:szCs w:val="72"/>
          <w14:textFill>
            <w14:solidFill>
              <w14:schemeClr w14:val="tx1"/>
            </w14:solidFill>
          </w14:textFill>
        </w:rPr>
        <w:t>第六章（投标文件格式）</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_Toc21761 \h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36</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10"/>
        <w:tabs>
          <w:tab w:val="right" w:leader="dot" w:pos="9070"/>
        </w:tabs>
        <w:rPr>
          <w:color w:val="000000" w:themeColor="text1"/>
          <w14:textFill>
            <w14:solidFill>
              <w14:schemeClr w14:val="tx1"/>
            </w14:solidFill>
          </w14:textFill>
        </w:rPr>
      </w:pPr>
    </w:p>
    <w:p>
      <w:pPr>
        <w:pStyle w:val="17"/>
        <w:tabs>
          <w:tab w:val="right" w:leader="dot" w:pos="8296"/>
        </w:tabs>
        <w:spacing w:line="420" w:lineRule="exact"/>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8"/>
          <w14:textFill>
            <w14:solidFill>
              <w14:schemeClr w14:val="tx1"/>
            </w14:solidFill>
          </w14:textFill>
        </w:rPr>
        <w:fldChar w:fldCharType="end"/>
      </w:r>
    </w:p>
    <w:p>
      <w:pPr>
        <w:rPr>
          <w:rFonts w:ascii="宋体" w:hAnsi="宋体" w:cs="宋体"/>
          <w:color w:val="000000" w:themeColor="text1"/>
          <w14:textFill>
            <w14:solidFill>
              <w14:schemeClr w14:val="tx1"/>
            </w14:solidFill>
          </w14:textFill>
        </w:rPr>
      </w:pPr>
    </w:p>
    <w:p>
      <w:pPr>
        <w:pStyle w:val="37"/>
        <w:numPr>
          <w:ilvl w:val="0"/>
          <w:numId w:val="4"/>
        </w:numPr>
        <w:spacing w:before="120" w:after="120" w:line="400" w:lineRule="exact"/>
        <w:jc w:val="center"/>
        <w:rPr>
          <w:rFonts w:ascii="新宋体" w:hAnsi="新宋体" w:eastAsia="新宋体" w:cs="黑体"/>
          <w:bCs w:val="0"/>
          <w:color w:val="000000" w:themeColor="text1"/>
          <w:kern w:val="2"/>
          <w:sz w:val="36"/>
          <w:szCs w:val="36"/>
          <w14:textFill>
            <w14:solidFill>
              <w14:schemeClr w14:val="tx1"/>
            </w14:solidFill>
          </w14:textFill>
        </w:rPr>
        <w:sectPr>
          <w:headerReference r:id="rId3" w:type="default"/>
          <w:pgSz w:w="11906" w:h="16838"/>
          <w:pgMar w:top="1440" w:right="1418" w:bottom="1440" w:left="1418" w:header="851" w:footer="887" w:gutter="0"/>
          <w:pgNumType w:start="1"/>
          <w:cols w:space="720" w:num="1"/>
          <w:docGrid w:type="lines" w:linePitch="312" w:charSpace="0"/>
        </w:sectPr>
      </w:pPr>
    </w:p>
    <w:p>
      <w:pPr>
        <w:pStyle w:val="37"/>
        <w:numPr>
          <w:ilvl w:val="0"/>
          <w:numId w:val="4"/>
        </w:numPr>
        <w:spacing w:before="120" w:after="120" w:line="400" w:lineRule="exact"/>
        <w:jc w:val="center"/>
        <w:rPr>
          <w:rFonts w:hint="eastAsia" w:ascii="宋体" w:hAnsi="宋体" w:eastAsia="宋体" w:cs="宋体"/>
          <w:b/>
          <w:bCs w:val="0"/>
          <w:color w:val="000000" w:themeColor="text1"/>
          <w:kern w:val="2"/>
          <w:sz w:val="36"/>
          <w:szCs w:val="36"/>
          <w:highlight w:val="none"/>
          <w:lang w:val="en-US" w:eastAsia="zh-CN" w:bidi="ar-SA"/>
          <w14:textFill>
            <w14:solidFill>
              <w14:schemeClr w14:val="tx1"/>
            </w14:solidFill>
          </w14:textFill>
        </w:rPr>
      </w:pPr>
      <w:r>
        <w:rPr>
          <w:rFonts w:hint="eastAsia" w:ascii="宋体" w:hAnsi="宋体" w:eastAsia="宋体" w:cs="宋体"/>
          <w:b/>
          <w:bCs w:val="0"/>
          <w:color w:val="000000" w:themeColor="text1"/>
          <w:kern w:val="2"/>
          <w:sz w:val="36"/>
          <w:szCs w:val="36"/>
          <w:highlight w:val="none"/>
          <w:lang w:val="en-US" w:eastAsia="zh-CN" w:bidi="ar-SA"/>
          <w14:textFill>
            <w14:solidFill>
              <w14:schemeClr w14:val="tx1"/>
            </w14:solidFill>
          </w14:textFill>
        </w:rPr>
        <w:t xml:space="preserve"> </w:t>
      </w:r>
      <w:bookmarkStart w:id="1" w:name="_Toc30352"/>
      <w:bookmarkStart w:id="2" w:name="_Toc25503"/>
      <w:r>
        <w:rPr>
          <w:rFonts w:hint="eastAsia" w:ascii="宋体" w:hAnsi="宋体" w:eastAsia="宋体" w:cs="宋体"/>
          <w:b/>
          <w:bCs w:val="0"/>
          <w:color w:val="000000" w:themeColor="text1"/>
          <w:kern w:val="2"/>
          <w:sz w:val="36"/>
          <w:szCs w:val="36"/>
          <w:highlight w:val="none"/>
          <w:lang w:val="en-US" w:eastAsia="zh-CN" w:bidi="ar-SA"/>
          <w14:textFill>
            <w14:solidFill>
              <w14:schemeClr w14:val="tx1"/>
            </w14:solidFill>
          </w14:textFill>
        </w:rPr>
        <w:t>招标公告</w:t>
      </w:r>
      <w:bookmarkEnd w:id="1"/>
      <w:bookmarkEnd w:id="2"/>
      <w:bookmarkStart w:id="3" w:name="_Toc144974497"/>
      <w:bookmarkStart w:id="4" w:name="_Toc152045529"/>
      <w:bookmarkStart w:id="5" w:name="_Toc4311"/>
      <w:bookmarkStart w:id="6" w:name="_Toc152042305"/>
      <w:bookmarkStart w:id="7" w:name="_Toc144974510"/>
      <w:bookmarkStart w:id="8" w:name="_Toc29577"/>
      <w:bookmarkStart w:id="9" w:name="_Toc152045542"/>
      <w:bookmarkStart w:id="10" w:name="_Toc152042318"/>
    </w:p>
    <w:p>
      <w:pPr>
        <w:widowControl/>
        <w:autoSpaceDE w:val="0"/>
        <w:jc w:val="center"/>
        <w:rPr>
          <w:rFonts w:hint="eastAsia" w:ascii="宋体" w:hAnsi="宋体" w:eastAsia="宋体" w:cs="宋体"/>
          <w:b/>
          <w:color w:val="000000" w:themeColor="text1"/>
          <w:sz w:val="36"/>
          <w:szCs w:val="36"/>
          <w:highlight w:val="none"/>
          <w:lang w:eastAsia="zh-CN"/>
          <w14:textFill>
            <w14:solidFill>
              <w14:schemeClr w14:val="tx1"/>
            </w14:solidFill>
          </w14:textFill>
        </w:rPr>
      </w:pPr>
      <w:bookmarkStart w:id="11" w:name="OLE_LINK5"/>
      <w:bookmarkStart w:id="12" w:name="OLE_LINK6"/>
      <w:bookmarkStart w:id="13" w:name="OLE_LINK4"/>
      <w:r>
        <w:rPr>
          <w:rFonts w:hint="eastAsia" w:ascii="宋体" w:hAnsi="宋体" w:eastAsia="宋体" w:cs="宋体"/>
          <w:b/>
          <w:color w:val="000000" w:themeColor="text1"/>
          <w:sz w:val="36"/>
          <w:szCs w:val="36"/>
          <w:highlight w:val="none"/>
          <w:lang w:eastAsia="zh-CN"/>
          <w14:textFill>
            <w14:solidFill>
              <w14:schemeClr w14:val="tx1"/>
            </w14:solidFill>
          </w14:textFill>
        </w:rPr>
        <w:t>唐河县2024年高标准农田示范区建设项目（郭滩镇、黑龙镇）勘测设计、招标控制价编制</w:t>
      </w:r>
    </w:p>
    <w:p>
      <w:pPr>
        <w:widowControl/>
        <w:autoSpaceDE w:val="0"/>
        <w:jc w:val="center"/>
        <w:rPr>
          <w:rFonts w:hint="eastAsia" w:ascii="宋体" w:hAnsi="宋体" w:eastAsia="宋体" w:cs="宋体"/>
          <w:color w:val="000000" w:themeColor="text1"/>
          <w:kern w:val="0"/>
          <w:sz w:val="36"/>
          <w:szCs w:val="36"/>
          <w:highlight w:val="none"/>
          <w14:textFill>
            <w14:solidFill>
              <w14:schemeClr w14:val="tx1"/>
            </w14:solidFill>
          </w14:textFill>
        </w:rPr>
      </w:pPr>
      <w:r>
        <w:rPr>
          <w:rFonts w:hint="eastAsia" w:ascii="宋体" w:hAnsi="宋体" w:eastAsia="宋体" w:cs="宋体"/>
          <w:b/>
          <w:bCs/>
          <w:color w:val="000000" w:themeColor="text1"/>
          <w:kern w:val="0"/>
          <w:sz w:val="36"/>
          <w:szCs w:val="36"/>
          <w:highlight w:val="none"/>
          <w14:textFill>
            <w14:solidFill>
              <w14:schemeClr w14:val="tx1"/>
            </w14:solidFill>
          </w14:textFill>
        </w:rPr>
        <w:t>招标公告</w:t>
      </w:r>
    </w:p>
    <w:bookmarkEnd w:id="11"/>
    <w:bookmarkEnd w:id="12"/>
    <w:bookmarkEnd w:id="13"/>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b/>
          <w:bCs/>
          <w:color w:val="000000" w:themeColor="text1"/>
          <w:kern w:val="0"/>
          <w:sz w:val="28"/>
          <w:szCs w:val="28"/>
          <w:highlight w:val="none"/>
          <w:lang w:val="en-US" w:eastAsia="zh-CN"/>
          <w14:textFill>
            <w14:solidFill>
              <w14:schemeClr w14:val="tx1"/>
            </w14:solidFill>
          </w14:textFill>
        </w:rPr>
      </w:pPr>
      <w:r>
        <w:rPr>
          <w:rFonts w:hint="eastAsia" w:ascii="宋体" w:hAnsi="宋体" w:eastAsia="宋体" w:cs="宋体"/>
          <w:b/>
          <w:bCs/>
          <w:color w:val="000000" w:themeColor="text1"/>
          <w:kern w:val="0"/>
          <w:sz w:val="28"/>
          <w:szCs w:val="28"/>
          <w:highlight w:val="none"/>
          <w14:textFill>
            <w14:solidFill>
              <w14:schemeClr w14:val="tx1"/>
            </w14:solidFill>
          </w14:textFill>
        </w:rPr>
        <w:t>一、招标条件</w:t>
      </w:r>
      <w:r>
        <w:rPr>
          <w:rFonts w:hint="eastAsia" w:ascii="宋体" w:hAnsi="宋体" w:cs="宋体"/>
          <w:b/>
          <w:bCs/>
          <w:color w:val="000000" w:themeColor="text1"/>
          <w:kern w:val="0"/>
          <w:sz w:val="28"/>
          <w:szCs w:val="28"/>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N/>
        <w:bidi w:val="0"/>
        <w:adjustRightInd/>
        <w:snapToGrid/>
        <w:spacing w:line="240" w:lineRule="auto"/>
        <w:ind w:firstLine="560" w:firstLineChars="200"/>
        <w:textAlignment w:val="auto"/>
        <w:rPr>
          <w:rFonts w:hint="eastAsia" w:ascii="宋体" w:hAnsi="宋体" w:eastAsia="宋体" w:cs="宋体"/>
          <w:b/>
          <w:bCs/>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lang w:eastAsia="zh-CN"/>
          <w14:textFill>
            <w14:solidFill>
              <w14:schemeClr w14:val="tx1"/>
            </w14:solidFill>
          </w14:textFill>
        </w:rPr>
        <w:t>唐河县2024年高标准农田示范区建设项目（郭滩镇、黑龙镇）勘测设计、招标控制价编制已由南阳市农业农村局（项目文号：宛农[2023]55号）</w:t>
      </w:r>
      <w:r>
        <w:rPr>
          <w:rFonts w:hint="eastAsia" w:ascii="宋体" w:hAnsi="宋体" w:cs="宋体"/>
          <w:color w:val="000000" w:themeColor="text1"/>
          <w:kern w:val="0"/>
          <w:sz w:val="28"/>
          <w:szCs w:val="28"/>
          <w:highlight w:val="none"/>
          <w:lang w:eastAsia="zh-CN"/>
          <w14:textFill>
            <w14:solidFill>
              <w14:schemeClr w14:val="tx1"/>
            </w14:solidFill>
          </w14:textFill>
        </w:rPr>
        <w:t>（</w:t>
      </w:r>
      <w:r>
        <w:rPr>
          <w:rFonts w:hint="eastAsia" w:ascii="宋体" w:hAnsi="宋体" w:cs="宋体"/>
          <w:color w:val="000000" w:themeColor="text1"/>
          <w:kern w:val="0"/>
          <w:sz w:val="28"/>
          <w:szCs w:val="28"/>
          <w:highlight w:val="none"/>
          <w:lang w:val="en-US" w:eastAsia="zh-CN"/>
          <w14:textFill>
            <w14:solidFill>
              <w14:schemeClr w14:val="tx1"/>
            </w14:solidFill>
          </w14:textFill>
        </w:rPr>
        <w:t>项目代码：2309-411328-04-01-631380</w:t>
      </w:r>
      <w:r>
        <w:rPr>
          <w:rFonts w:hint="eastAsia" w:ascii="宋体" w:hAnsi="宋体" w:cs="宋体"/>
          <w:color w:val="000000" w:themeColor="text1"/>
          <w:kern w:val="0"/>
          <w:sz w:val="28"/>
          <w:szCs w:val="28"/>
          <w:highlight w:val="none"/>
          <w:lang w:eastAsia="zh-CN"/>
          <w14:textFill>
            <w14:solidFill>
              <w14:schemeClr w14:val="tx1"/>
            </w14:solidFill>
          </w14:textFill>
        </w:rPr>
        <w:t>）</w:t>
      </w:r>
      <w:r>
        <w:rPr>
          <w:rFonts w:hint="eastAsia" w:ascii="宋体" w:hAnsi="宋体" w:eastAsia="宋体" w:cs="宋体"/>
          <w:color w:val="000000" w:themeColor="text1"/>
          <w:kern w:val="0"/>
          <w:sz w:val="28"/>
          <w:szCs w:val="28"/>
          <w:highlight w:val="none"/>
          <w:lang w:eastAsia="zh-CN"/>
          <w14:textFill>
            <w14:solidFill>
              <w14:schemeClr w14:val="tx1"/>
            </w14:solidFill>
          </w14:textFill>
        </w:rPr>
        <w:t>批准建设；资金来源为发行政府专项债券和使用政策性贷款进行融资。招标人为南阳优田农业发展有限公司，招标代理机构为河南四铭工程管理有限公司。项目已具备招标条件，现对该项目勘测设计和招标控制价编制进行国内公开招标。本次招标采用全流程电子辅助招投标。</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b/>
          <w:bCs/>
          <w:color w:val="000000" w:themeColor="text1"/>
          <w:kern w:val="0"/>
          <w:sz w:val="28"/>
          <w:szCs w:val="28"/>
          <w:highlight w:val="none"/>
          <w:lang w:eastAsia="zh-CN"/>
          <w14:textFill>
            <w14:solidFill>
              <w14:schemeClr w14:val="tx1"/>
            </w14:solidFill>
          </w14:textFill>
        </w:rPr>
      </w:pPr>
      <w:r>
        <w:rPr>
          <w:rFonts w:hint="eastAsia" w:ascii="宋体" w:hAnsi="宋体" w:eastAsia="宋体" w:cs="宋体"/>
          <w:b/>
          <w:bCs/>
          <w:color w:val="000000" w:themeColor="text1"/>
          <w:kern w:val="0"/>
          <w:sz w:val="28"/>
          <w:szCs w:val="28"/>
          <w:highlight w:val="none"/>
          <w14:textFill>
            <w14:solidFill>
              <w14:schemeClr w14:val="tx1"/>
            </w14:solidFill>
          </w14:textFill>
        </w:rPr>
        <w:t>二、项目概况及编号</w:t>
      </w:r>
      <w:r>
        <w:rPr>
          <w:rFonts w:hint="eastAsia" w:ascii="宋体" w:hAnsi="宋体" w:cs="宋体"/>
          <w:b/>
          <w:bCs/>
          <w:color w:val="000000" w:themeColor="text1"/>
          <w:kern w:val="0"/>
          <w:sz w:val="28"/>
          <w:szCs w:val="28"/>
          <w:highlight w:val="none"/>
          <w:lang w:eastAsia="zh-CN"/>
          <w14:textFill>
            <w14:solidFill>
              <w14:schemeClr w14:val="tx1"/>
            </w14:solidFill>
          </w14:textFill>
        </w:rPr>
        <w:t>：</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lang w:eastAsia="zh-CN"/>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2.1</w:t>
      </w:r>
      <w:r>
        <w:rPr>
          <w:rFonts w:hint="eastAsia" w:ascii="宋体" w:hAnsi="宋体" w:eastAsia="宋体" w:cs="宋体"/>
          <w:color w:val="000000" w:themeColor="text1"/>
          <w:kern w:val="0"/>
          <w:sz w:val="28"/>
          <w:szCs w:val="28"/>
          <w:highlight w:val="none"/>
          <w:lang w:val="en-US" w:eastAsia="zh-CN"/>
          <w14:textFill>
            <w14:solidFill>
              <w14:schemeClr w14:val="tx1"/>
            </w14:solidFill>
          </w14:textFill>
        </w:rPr>
        <w:t>项目</w:t>
      </w:r>
      <w:r>
        <w:rPr>
          <w:rFonts w:hint="eastAsia" w:ascii="宋体" w:hAnsi="宋体" w:eastAsia="宋体" w:cs="宋体"/>
          <w:color w:val="000000" w:themeColor="text1"/>
          <w:kern w:val="0"/>
          <w:sz w:val="28"/>
          <w:szCs w:val="28"/>
          <w:highlight w:val="none"/>
          <w14:textFill>
            <w14:solidFill>
              <w14:schemeClr w14:val="tx1"/>
            </w14:solidFill>
          </w14:textFill>
        </w:rPr>
        <w:t>名称：</w:t>
      </w:r>
      <w:r>
        <w:rPr>
          <w:rFonts w:hint="eastAsia" w:ascii="宋体" w:hAnsi="宋体" w:eastAsia="宋体" w:cs="宋体"/>
          <w:color w:val="000000" w:themeColor="text1"/>
          <w:kern w:val="0"/>
          <w:sz w:val="28"/>
          <w:szCs w:val="28"/>
          <w:highlight w:val="none"/>
          <w:lang w:eastAsia="zh-CN"/>
          <w14:textFill>
            <w14:solidFill>
              <w14:schemeClr w14:val="tx1"/>
            </w14:solidFill>
          </w14:textFill>
        </w:rPr>
        <w:t>唐河县2024年高标准农田示范区建设项目（郭滩镇、黑龙镇）勘测设计、招标控制价编制</w:t>
      </w:r>
    </w:p>
    <w:p>
      <w:pPr>
        <w:keepNext w:val="0"/>
        <w:keepLines w:val="0"/>
        <w:pageBreakBefore w:val="0"/>
        <w:widowControl w:val="0"/>
        <w:kinsoku/>
        <w:wordWrap/>
        <w:overflowPunct/>
        <w:topLinePunct w:val="0"/>
        <w:autoSpaceDN/>
        <w:bidi w:val="0"/>
        <w:adjustRightInd/>
        <w:snapToGrid/>
        <w:spacing w:line="240" w:lineRule="auto"/>
        <w:textAlignment w:val="auto"/>
        <w:rPr>
          <w:rFonts w:hint="default" w:ascii="宋体" w:hAnsi="宋体" w:eastAsia="宋体" w:cs="宋体"/>
          <w:color w:val="000000" w:themeColor="text1"/>
          <w:kern w:val="0"/>
          <w:sz w:val="28"/>
          <w:szCs w:val="28"/>
          <w:highlight w:val="none"/>
          <w:lang w:val="en-US" w:eastAsia="zh-CN"/>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2.2招标</w:t>
      </w:r>
      <w:r>
        <w:rPr>
          <w:rFonts w:hint="eastAsia" w:ascii="宋体" w:hAnsi="宋体" w:eastAsia="宋体" w:cs="宋体"/>
          <w:color w:val="auto"/>
          <w:kern w:val="0"/>
          <w:sz w:val="28"/>
          <w:szCs w:val="28"/>
          <w:highlight w:val="none"/>
        </w:rPr>
        <w:t>编号：thggzygcjy-2024-</w:t>
      </w:r>
      <w:r>
        <w:rPr>
          <w:rFonts w:hint="eastAsia" w:ascii="宋体" w:hAnsi="宋体" w:cs="宋体"/>
          <w:color w:val="auto"/>
          <w:kern w:val="0"/>
          <w:sz w:val="28"/>
          <w:szCs w:val="28"/>
          <w:highlight w:val="none"/>
          <w:lang w:val="en-US" w:eastAsia="zh-CN"/>
        </w:rPr>
        <w:t>039</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lang w:eastAsia="zh-CN"/>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2.3建设地点：唐河县郭滩镇、</w:t>
      </w:r>
      <w:r>
        <w:rPr>
          <w:rFonts w:hint="eastAsia" w:ascii="宋体" w:hAnsi="宋体" w:eastAsia="宋体" w:cs="宋体"/>
          <w:color w:val="000000" w:themeColor="text1"/>
          <w:kern w:val="0"/>
          <w:sz w:val="28"/>
          <w:szCs w:val="28"/>
          <w:highlight w:val="none"/>
          <w:lang w:eastAsia="zh-CN"/>
          <w14:textFill>
            <w14:solidFill>
              <w14:schemeClr w14:val="tx1"/>
            </w14:solidFill>
          </w14:textFill>
        </w:rPr>
        <w:t>黑龙镇</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2.4招标范围：</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color w:val="auto"/>
          <w:kern w:val="0"/>
          <w:sz w:val="28"/>
          <w:szCs w:val="28"/>
          <w:highlight w:val="none"/>
          <w:lang w:eastAsia="zh-CN"/>
        </w:rPr>
      </w:pPr>
      <w:r>
        <w:rPr>
          <w:rFonts w:hint="eastAsia" w:ascii="宋体" w:hAnsi="宋体" w:eastAsia="宋体" w:cs="宋体"/>
          <w:color w:val="auto"/>
          <w:kern w:val="0"/>
          <w:sz w:val="28"/>
          <w:szCs w:val="28"/>
          <w:highlight w:val="none"/>
          <w:lang w:val="en-US" w:eastAsia="zh-CN"/>
        </w:rPr>
        <w:t>1</w:t>
      </w:r>
      <w:r>
        <w:rPr>
          <w:rFonts w:hint="eastAsia" w:ascii="宋体" w:hAnsi="宋体" w:eastAsia="宋体" w:cs="宋体"/>
          <w:color w:val="auto"/>
          <w:kern w:val="0"/>
          <w:sz w:val="28"/>
          <w:szCs w:val="28"/>
          <w:highlight w:val="none"/>
        </w:rPr>
        <w:t>标段：唐河县2024年郭滩镇2.0万亩高标准农田示范区建设项目的初步设计、实施计划、概预算、施工图设计及后期设计技术问题解决、各阶段验收等服务</w:t>
      </w:r>
      <w:r>
        <w:rPr>
          <w:rFonts w:hint="eastAsia" w:ascii="宋体" w:hAnsi="宋体" w:eastAsia="宋体" w:cs="宋体"/>
          <w:color w:val="auto"/>
          <w:kern w:val="0"/>
          <w:sz w:val="28"/>
          <w:szCs w:val="28"/>
          <w:highlight w:val="none"/>
          <w:lang w:eastAsia="zh-CN"/>
        </w:rPr>
        <w:t>；</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color w:val="auto"/>
          <w:kern w:val="0"/>
          <w:sz w:val="28"/>
          <w:szCs w:val="28"/>
          <w:highlight w:val="none"/>
          <w:lang w:val="en-US" w:eastAsia="zh-CN"/>
        </w:rPr>
      </w:pPr>
      <w:r>
        <w:rPr>
          <w:rFonts w:hint="eastAsia" w:ascii="宋体" w:hAnsi="宋体" w:eastAsia="宋体" w:cs="宋体"/>
          <w:color w:val="auto"/>
          <w:kern w:val="0"/>
          <w:sz w:val="28"/>
          <w:szCs w:val="28"/>
          <w:highlight w:val="none"/>
          <w:lang w:val="en-US" w:eastAsia="zh-CN"/>
        </w:rPr>
        <w:t>2</w:t>
      </w:r>
      <w:r>
        <w:rPr>
          <w:rFonts w:hint="eastAsia" w:ascii="宋体" w:hAnsi="宋体" w:eastAsia="宋体" w:cs="宋体"/>
          <w:color w:val="auto"/>
          <w:kern w:val="0"/>
          <w:sz w:val="28"/>
          <w:szCs w:val="28"/>
          <w:highlight w:val="none"/>
        </w:rPr>
        <w:t>标段：唐河县2024年黑龙镇1.0万亩高标准农田示范区建设项目的初步设计、实施计划、概预算、施工图设计及后期设计技术问题解决、各阶段验收等服务</w:t>
      </w:r>
      <w:r>
        <w:rPr>
          <w:rFonts w:hint="eastAsia" w:ascii="宋体" w:hAnsi="宋体" w:eastAsia="宋体" w:cs="宋体"/>
          <w:color w:val="auto"/>
          <w:kern w:val="0"/>
          <w:sz w:val="28"/>
          <w:szCs w:val="28"/>
          <w:highlight w:val="none"/>
          <w:lang w:eastAsia="zh-CN"/>
        </w:rPr>
        <w:t>；</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lang w:val="en-US" w:eastAsia="zh-CN"/>
          <w14:textFill>
            <w14:solidFill>
              <w14:schemeClr w14:val="tx1"/>
            </w14:solidFill>
          </w14:textFill>
        </w:rPr>
        <w:t>3</w:t>
      </w:r>
      <w:r>
        <w:rPr>
          <w:rFonts w:hint="eastAsia" w:ascii="宋体" w:hAnsi="宋体" w:eastAsia="宋体" w:cs="宋体"/>
          <w:color w:val="000000" w:themeColor="text1"/>
          <w:kern w:val="0"/>
          <w:sz w:val="28"/>
          <w:szCs w:val="28"/>
          <w:highlight w:val="none"/>
          <w14:textFill>
            <w14:solidFill>
              <w14:schemeClr w14:val="tx1"/>
            </w14:solidFill>
          </w14:textFill>
        </w:rPr>
        <w:t>标段：唐河县2024年高标准农田示范区建设项目（郭滩镇、</w:t>
      </w:r>
      <w:r>
        <w:rPr>
          <w:rFonts w:hint="eastAsia" w:ascii="宋体" w:hAnsi="宋体" w:eastAsia="宋体" w:cs="宋体"/>
          <w:color w:val="000000" w:themeColor="text1"/>
          <w:kern w:val="0"/>
          <w:sz w:val="28"/>
          <w:szCs w:val="28"/>
          <w:highlight w:val="none"/>
          <w:lang w:eastAsia="zh-CN"/>
          <w14:textFill>
            <w14:solidFill>
              <w14:schemeClr w14:val="tx1"/>
            </w14:solidFill>
          </w14:textFill>
        </w:rPr>
        <w:t>黑龙镇</w:t>
      </w:r>
      <w:r>
        <w:rPr>
          <w:rFonts w:hint="eastAsia" w:ascii="宋体" w:hAnsi="宋体" w:eastAsia="宋体" w:cs="宋体"/>
          <w:color w:val="000000" w:themeColor="text1"/>
          <w:kern w:val="0"/>
          <w:sz w:val="28"/>
          <w:szCs w:val="28"/>
          <w:highlight w:val="none"/>
          <w14:textFill>
            <w14:solidFill>
              <w14:schemeClr w14:val="tx1"/>
            </w14:solidFill>
          </w14:textFill>
        </w:rPr>
        <w:t>）的控制价编制服务。</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2.5</w:t>
      </w:r>
      <w:r>
        <w:rPr>
          <w:rFonts w:hint="eastAsia" w:ascii="宋体" w:hAnsi="宋体" w:eastAsia="宋体" w:cs="宋体"/>
          <w:color w:val="auto"/>
          <w:kern w:val="0"/>
          <w:sz w:val="28"/>
          <w:szCs w:val="28"/>
          <w:highlight w:val="none"/>
          <w:lang w:val="en-US" w:eastAsia="zh-CN"/>
        </w:rPr>
        <w:t>服务期限</w:t>
      </w:r>
      <w:r>
        <w:rPr>
          <w:rFonts w:hint="eastAsia" w:ascii="宋体" w:hAnsi="宋体" w:eastAsia="宋体" w:cs="宋体"/>
          <w:color w:val="auto"/>
          <w:kern w:val="0"/>
          <w:sz w:val="28"/>
          <w:szCs w:val="28"/>
          <w:highlight w:val="none"/>
        </w:rPr>
        <w:t>：</w:t>
      </w:r>
      <w:r>
        <w:rPr>
          <w:rFonts w:hint="eastAsia" w:ascii="宋体" w:hAnsi="宋体" w:eastAsia="宋体" w:cs="宋体"/>
          <w:color w:val="000000" w:themeColor="text1"/>
          <w:kern w:val="0"/>
          <w:sz w:val="28"/>
          <w:szCs w:val="28"/>
          <w:highlight w:val="none"/>
          <w14:textFill>
            <w14:solidFill>
              <w14:schemeClr w14:val="tx1"/>
            </w14:solidFill>
          </w14:textFill>
        </w:rPr>
        <w:t>合同签订后20日历天；</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2.6质量要求：合格，符合国家规范要求；</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2.7标段划分：本项目共划分为</w:t>
      </w:r>
      <w:r>
        <w:rPr>
          <w:rFonts w:hint="eastAsia" w:ascii="宋体" w:hAnsi="宋体" w:eastAsia="宋体" w:cs="宋体"/>
          <w:color w:val="000000" w:themeColor="text1"/>
          <w:kern w:val="0"/>
          <w:sz w:val="28"/>
          <w:szCs w:val="28"/>
          <w:highlight w:val="none"/>
          <w:lang w:val="en-US" w:eastAsia="zh-CN"/>
          <w14:textFill>
            <w14:solidFill>
              <w14:schemeClr w14:val="tx1"/>
            </w14:solidFill>
          </w14:textFill>
        </w:rPr>
        <w:t>三</w:t>
      </w:r>
      <w:r>
        <w:rPr>
          <w:rFonts w:hint="eastAsia" w:ascii="宋体" w:hAnsi="宋体" w:eastAsia="宋体" w:cs="宋体"/>
          <w:color w:val="000000" w:themeColor="text1"/>
          <w:kern w:val="0"/>
          <w:sz w:val="28"/>
          <w:szCs w:val="28"/>
          <w:highlight w:val="none"/>
          <w14:textFill>
            <w14:solidFill>
              <w14:schemeClr w14:val="tx1"/>
            </w14:solidFill>
          </w14:textFill>
        </w:rPr>
        <w:t>个标段</w:t>
      </w:r>
    </w:p>
    <w:p>
      <w:pPr>
        <w:keepNext w:val="0"/>
        <w:keepLines w:val="0"/>
        <w:pageBreakBefore w:val="0"/>
        <w:widowControl w:val="0"/>
        <w:kinsoku/>
        <w:wordWrap/>
        <w:overflowPunct/>
        <w:topLinePunct w:val="0"/>
        <w:autoSpaceDN/>
        <w:bidi w:val="0"/>
        <w:adjustRightInd/>
        <w:snapToGrid/>
        <w:spacing w:line="240" w:lineRule="auto"/>
        <w:ind w:firstLine="560" w:firstLineChars="200"/>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lang w:val="en-US" w:eastAsia="zh-CN"/>
          <w14:textFill>
            <w14:solidFill>
              <w14:schemeClr w14:val="tx1"/>
            </w14:solidFill>
          </w14:textFill>
        </w:rPr>
        <w:t>1</w:t>
      </w:r>
      <w:r>
        <w:rPr>
          <w:rFonts w:hint="eastAsia" w:ascii="宋体" w:hAnsi="宋体" w:eastAsia="宋体" w:cs="宋体"/>
          <w:color w:val="000000" w:themeColor="text1"/>
          <w:kern w:val="0"/>
          <w:sz w:val="28"/>
          <w:szCs w:val="28"/>
          <w:highlight w:val="none"/>
          <w14:textFill>
            <w14:solidFill>
              <w14:schemeClr w14:val="tx1"/>
            </w14:solidFill>
          </w14:textFill>
        </w:rPr>
        <w:t>标段：唐河县2024年郭滩镇2.0万亩高标准农田示范区建设项目勘测设计；</w:t>
      </w:r>
    </w:p>
    <w:p>
      <w:pPr>
        <w:keepNext w:val="0"/>
        <w:keepLines w:val="0"/>
        <w:pageBreakBefore w:val="0"/>
        <w:widowControl w:val="0"/>
        <w:kinsoku/>
        <w:wordWrap/>
        <w:overflowPunct/>
        <w:topLinePunct w:val="0"/>
        <w:autoSpaceDN/>
        <w:bidi w:val="0"/>
        <w:adjustRightInd/>
        <w:snapToGrid/>
        <w:spacing w:line="240" w:lineRule="auto"/>
        <w:ind w:firstLine="560" w:firstLineChars="200"/>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lang w:val="en-US" w:eastAsia="zh-CN"/>
          <w14:textFill>
            <w14:solidFill>
              <w14:schemeClr w14:val="tx1"/>
            </w14:solidFill>
          </w14:textFill>
        </w:rPr>
        <w:t>2</w:t>
      </w:r>
      <w:r>
        <w:rPr>
          <w:rFonts w:hint="eastAsia" w:ascii="宋体" w:hAnsi="宋体" w:eastAsia="宋体" w:cs="宋体"/>
          <w:color w:val="000000" w:themeColor="text1"/>
          <w:kern w:val="0"/>
          <w:sz w:val="28"/>
          <w:szCs w:val="28"/>
          <w:highlight w:val="none"/>
          <w14:textFill>
            <w14:solidFill>
              <w14:schemeClr w14:val="tx1"/>
            </w14:solidFill>
          </w14:textFill>
        </w:rPr>
        <w:t>标段：唐河县2024年黑龙镇1.0万亩高标准农田示范区建设项目勘测设计；</w:t>
      </w:r>
    </w:p>
    <w:p>
      <w:pPr>
        <w:keepNext w:val="0"/>
        <w:keepLines w:val="0"/>
        <w:pageBreakBefore w:val="0"/>
        <w:widowControl w:val="0"/>
        <w:kinsoku/>
        <w:wordWrap/>
        <w:overflowPunct/>
        <w:topLinePunct w:val="0"/>
        <w:autoSpaceDN/>
        <w:bidi w:val="0"/>
        <w:adjustRightInd/>
        <w:snapToGrid/>
        <w:spacing w:line="240" w:lineRule="auto"/>
        <w:ind w:firstLine="560" w:firstLineChars="200"/>
        <w:textAlignment w:val="auto"/>
        <w:rPr>
          <w:rFonts w:hint="eastAsia" w:ascii="宋体" w:hAnsi="宋体" w:eastAsia="宋体" w:cs="宋体"/>
          <w:highlight w:val="none"/>
        </w:rPr>
      </w:pPr>
      <w:r>
        <w:rPr>
          <w:rFonts w:hint="eastAsia" w:ascii="宋体" w:hAnsi="宋体" w:eastAsia="宋体" w:cs="宋体"/>
          <w:color w:val="000000" w:themeColor="text1"/>
          <w:kern w:val="0"/>
          <w:sz w:val="28"/>
          <w:szCs w:val="28"/>
          <w:highlight w:val="none"/>
          <w:lang w:val="en-US" w:eastAsia="zh-CN"/>
          <w14:textFill>
            <w14:solidFill>
              <w14:schemeClr w14:val="tx1"/>
            </w14:solidFill>
          </w14:textFill>
        </w:rPr>
        <w:t>3</w:t>
      </w:r>
      <w:r>
        <w:rPr>
          <w:rFonts w:hint="eastAsia" w:ascii="宋体" w:hAnsi="宋体" w:eastAsia="宋体" w:cs="宋体"/>
          <w:color w:val="000000" w:themeColor="text1"/>
          <w:kern w:val="0"/>
          <w:sz w:val="28"/>
          <w:szCs w:val="28"/>
          <w:highlight w:val="none"/>
          <w14:textFill>
            <w14:solidFill>
              <w14:schemeClr w14:val="tx1"/>
            </w14:solidFill>
          </w14:textFill>
        </w:rPr>
        <w:t>标段：唐河县2024年高标准农田示范区建设项目（郭滩镇、</w:t>
      </w:r>
      <w:r>
        <w:rPr>
          <w:rFonts w:hint="eastAsia" w:ascii="宋体" w:hAnsi="宋体" w:eastAsia="宋体" w:cs="宋体"/>
          <w:color w:val="000000" w:themeColor="text1"/>
          <w:kern w:val="0"/>
          <w:sz w:val="28"/>
          <w:szCs w:val="28"/>
          <w:highlight w:val="none"/>
          <w:lang w:eastAsia="zh-CN"/>
          <w14:textFill>
            <w14:solidFill>
              <w14:schemeClr w14:val="tx1"/>
            </w14:solidFill>
          </w14:textFill>
        </w:rPr>
        <w:t>黑龙镇</w:t>
      </w:r>
      <w:r>
        <w:rPr>
          <w:rFonts w:hint="eastAsia" w:ascii="宋体" w:hAnsi="宋体" w:eastAsia="宋体" w:cs="宋体"/>
          <w:color w:val="000000" w:themeColor="text1"/>
          <w:kern w:val="0"/>
          <w:sz w:val="28"/>
          <w:szCs w:val="28"/>
          <w:highlight w:val="none"/>
          <w14:textFill>
            <w14:solidFill>
              <w14:schemeClr w14:val="tx1"/>
            </w14:solidFill>
          </w14:textFill>
        </w:rPr>
        <w:t>）招标控制价编制；</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b/>
          <w:bCs/>
          <w:color w:val="000000" w:themeColor="text1"/>
          <w:kern w:val="0"/>
          <w:sz w:val="28"/>
          <w:szCs w:val="28"/>
          <w:highlight w:val="none"/>
          <w:lang w:eastAsia="zh-CN"/>
          <w14:textFill>
            <w14:solidFill>
              <w14:schemeClr w14:val="tx1"/>
            </w14:solidFill>
          </w14:textFill>
        </w:rPr>
      </w:pPr>
      <w:r>
        <w:rPr>
          <w:rFonts w:hint="eastAsia" w:ascii="宋体" w:hAnsi="宋体" w:eastAsia="宋体" w:cs="宋体"/>
          <w:b/>
          <w:bCs/>
          <w:color w:val="000000" w:themeColor="text1"/>
          <w:kern w:val="0"/>
          <w:sz w:val="28"/>
          <w:szCs w:val="28"/>
          <w:highlight w:val="none"/>
          <w14:textFill>
            <w14:solidFill>
              <w14:schemeClr w14:val="tx1"/>
            </w14:solidFill>
          </w14:textFill>
        </w:rPr>
        <w:t>三、投标人资格要求</w:t>
      </w:r>
      <w:r>
        <w:rPr>
          <w:rFonts w:hint="eastAsia" w:ascii="宋体" w:hAnsi="宋体" w:cs="宋体"/>
          <w:b/>
          <w:bCs/>
          <w:color w:val="000000" w:themeColor="text1"/>
          <w:kern w:val="0"/>
          <w:sz w:val="28"/>
          <w:szCs w:val="28"/>
          <w:highlight w:val="none"/>
          <w:lang w:eastAsia="zh-CN"/>
          <w14:textFill>
            <w14:solidFill>
              <w14:schemeClr w14:val="tx1"/>
            </w14:solidFill>
          </w14:textFill>
        </w:rPr>
        <w:t>：</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3.1投标人须具备独立法人资格，持有有效的营业执照；</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3.2（</w:t>
      </w:r>
      <w:r>
        <w:rPr>
          <w:rFonts w:hint="eastAsia" w:ascii="宋体" w:hAnsi="宋体" w:eastAsia="宋体" w:cs="宋体"/>
          <w:color w:val="000000" w:themeColor="text1"/>
          <w:kern w:val="0"/>
          <w:sz w:val="28"/>
          <w:szCs w:val="28"/>
          <w:highlight w:val="none"/>
          <w:lang w:val="en-US" w:eastAsia="zh-CN"/>
          <w14:textFill>
            <w14:solidFill>
              <w14:schemeClr w14:val="tx1"/>
            </w14:solidFill>
          </w14:textFill>
        </w:rPr>
        <w:t>1</w:t>
      </w:r>
      <w:r>
        <w:rPr>
          <w:rFonts w:hint="eastAsia" w:ascii="宋体" w:hAnsi="宋体" w:eastAsia="宋体" w:cs="宋体"/>
          <w:color w:val="000000" w:themeColor="text1"/>
          <w:kern w:val="0"/>
          <w:sz w:val="28"/>
          <w:szCs w:val="28"/>
          <w:highlight w:val="none"/>
          <w14:textFill>
            <w14:solidFill>
              <w14:schemeClr w14:val="tx1"/>
            </w14:solidFill>
          </w14:textFill>
        </w:rPr>
        <w:t>-2标段）投标人须具有行政主管部门颁发的农林行业（农业综合开发生态工程）专业工程设计乙级及以上资质或水利行业（灌溉排涝）专业乙级及以上设计资质；拟派项目负责人应具备相关专业中级及以上技术职称；</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3.3(3标段）投标人拟派项目负责人具有</w:t>
      </w:r>
      <w:r>
        <w:rPr>
          <w:rFonts w:hint="eastAsia" w:ascii="宋体" w:hAnsi="宋体" w:eastAsia="宋体" w:cs="宋体"/>
          <w:color w:val="000000" w:themeColor="text1"/>
          <w:kern w:val="0"/>
          <w:sz w:val="28"/>
          <w:szCs w:val="28"/>
          <w:highlight w:val="none"/>
          <w:lang w:val="en-US" w:eastAsia="zh-CN"/>
          <w14:textFill>
            <w14:solidFill>
              <w14:schemeClr w14:val="tx1"/>
            </w14:solidFill>
          </w14:textFill>
        </w:rPr>
        <w:t>相关专业二级及以上</w:t>
      </w:r>
      <w:r>
        <w:rPr>
          <w:rFonts w:hint="eastAsia" w:ascii="宋体" w:hAnsi="宋体" w:eastAsia="宋体" w:cs="宋体"/>
          <w:color w:val="000000" w:themeColor="text1"/>
          <w:kern w:val="0"/>
          <w:sz w:val="28"/>
          <w:szCs w:val="28"/>
          <w:highlight w:val="none"/>
          <w14:textFill>
            <w14:solidFill>
              <w14:schemeClr w14:val="tx1"/>
            </w14:solidFill>
          </w14:textFill>
        </w:rPr>
        <w:t>注册造价工程师</w:t>
      </w:r>
      <w:r>
        <w:rPr>
          <w:rFonts w:hint="eastAsia" w:ascii="宋体" w:hAnsi="宋体" w:eastAsia="宋体" w:cs="宋体"/>
          <w:color w:val="000000" w:themeColor="text1"/>
          <w:kern w:val="0"/>
          <w:sz w:val="28"/>
          <w:szCs w:val="28"/>
          <w:highlight w:val="none"/>
          <w:lang w:val="en-US" w:eastAsia="zh-CN"/>
          <w14:textFill>
            <w14:solidFill>
              <w14:schemeClr w14:val="tx1"/>
            </w14:solidFill>
          </w14:textFill>
        </w:rPr>
        <w:t>执业资格</w:t>
      </w:r>
      <w:r>
        <w:rPr>
          <w:rFonts w:hint="eastAsia" w:ascii="宋体" w:hAnsi="宋体" w:eastAsia="宋体" w:cs="宋体"/>
          <w:color w:val="000000" w:themeColor="text1"/>
          <w:kern w:val="0"/>
          <w:sz w:val="28"/>
          <w:szCs w:val="28"/>
          <w:highlight w:val="none"/>
          <w14:textFill>
            <w14:solidFill>
              <w14:schemeClr w14:val="tx1"/>
            </w14:solidFill>
          </w14:textFill>
        </w:rPr>
        <w:t>证书；</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3.4具有近三年任意一年经审计的财务报告，财务状况良好，信誉良好；（成立不足三年的企业，从成立之日算起）；</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3.5投标人须出具无行贿犯罪承诺（承诺对象包括：企业、法定代表人、项目负责人），并对其真实性负责。若承诺不实，所造成的一切后果由投标人自行承担；</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3.6列入失信被执行人、重大税收违法失信主体名单的投标人，拒绝参与本项目招投标活动；【查询渠道：“信用中国”网站（www.creditchina.gov.cn）；“中国裁判文书网 ”（http://wenshu.court.gov.cn/）查询投标人相关主体（企业、法定代表人、项目负责人）的查询结果（因中国裁判文书网改版，可查询“中国执行信息公开网（http://zxgk.court.gov.cn/）”替代），凡被列入重大违法案件（刑事案件、强制清算与破产）的，依法限制其参与投标和工程建设】（提供网站截图加盖公章，查询日期不得早于招标公告发布之日）；</w:t>
      </w:r>
    </w:p>
    <w:p>
      <w:pPr>
        <w:keepNext w:val="0"/>
        <w:keepLines w:val="0"/>
        <w:pageBreakBefore w:val="0"/>
        <w:widowControl w:val="0"/>
        <w:shd w:val="clear" w:color="auto" w:fill="FFFFFF"/>
        <w:kinsoku/>
        <w:wordWrap/>
        <w:overflowPunct/>
        <w:topLinePunct w:val="0"/>
        <w:autoSpaceDE w:val="0"/>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3.7本项目实行资格后审，上述审查内容以投标截止时间前填报上传企业诚信库信息为准，过期更改的诚信库信息不作为本项目评审依据。开评标现场不接受诚信库信息原件。诚信库上传信息必须内容齐全，真实有效，原件扫描件清晰可辨。否则，由此造成应得分而未得分或资格审查不合格等情况的，由投标企业承担责任。</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3.8本次招标不接受联合体投标，不允许分包和转包。</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b/>
          <w:bCs/>
          <w:color w:val="000000" w:themeColor="text1"/>
          <w:kern w:val="0"/>
          <w:sz w:val="28"/>
          <w:szCs w:val="28"/>
          <w:highlight w:val="none"/>
          <w:lang w:eastAsia="zh-CN"/>
          <w14:textFill>
            <w14:solidFill>
              <w14:schemeClr w14:val="tx1"/>
            </w14:solidFill>
          </w14:textFill>
        </w:rPr>
      </w:pPr>
      <w:r>
        <w:rPr>
          <w:rFonts w:hint="eastAsia" w:ascii="宋体" w:hAnsi="宋体" w:eastAsia="宋体" w:cs="宋体"/>
          <w:b/>
          <w:bCs/>
          <w:color w:val="000000" w:themeColor="text1"/>
          <w:kern w:val="0"/>
          <w:sz w:val="28"/>
          <w:szCs w:val="28"/>
          <w:highlight w:val="none"/>
          <w14:textFill>
            <w14:solidFill>
              <w14:schemeClr w14:val="tx1"/>
            </w14:solidFill>
          </w14:textFill>
        </w:rPr>
        <w:t>四、招标文件的获取方法</w:t>
      </w:r>
      <w:r>
        <w:rPr>
          <w:rFonts w:hint="eastAsia" w:ascii="宋体" w:hAnsi="宋体" w:cs="宋体"/>
          <w:b/>
          <w:bCs/>
          <w:color w:val="000000" w:themeColor="text1"/>
          <w:kern w:val="0"/>
          <w:sz w:val="28"/>
          <w:szCs w:val="28"/>
          <w:highlight w:val="none"/>
          <w:lang w:eastAsia="zh-CN"/>
          <w14:textFill>
            <w14:solidFill>
              <w14:schemeClr w14:val="tx1"/>
            </w14:solidFill>
          </w14:textFill>
        </w:rPr>
        <w:t>：</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4.1招标文件的获取方式：网上下载</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潜在投标人在南阳市公共资源交易中心办理 CA 数字证书，在南阳市交易平台诚信库进行登记注册，验证通过后可直接运用 CA 证书登录唐河县公共资源交易中心网站（www.thggzy.cn）诚信库会员系统进行网上下载招标文件。唐河县公共资源交易平台与南阳市公共资源交易平台诚信库系统互认共享、CA 数字证书互认共享。</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kern w:val="0"/>
          <w:sz w:val="28"/>
          <w:szCs w:val="28"/>
          <w:highlight w:val="none"/>
        </w:rPr>
      </w:pPr>
      <w:r>
        <w:rPr>
          <w:rFonts w:hint="eastAsia" w:ascii="宋体" w:hAnsi="宋体" w:eastAsia="宋体" w:cs="宋体"/>
          <w:color w:val="000000" w:themeColor="text1"/>
          <w:kern w:val="0"/>
          <w:sz w:val="28"/>
          <w:szCs w:val="28"/>
          <w:highlight w:val="none"/>
          <w14:textFill>
            <w14:solidFill>
              <w14:schemeClr w14:val="tx1"/>
            </w14:solidFill>
          </w14:textFill>
        </w:rPr>
        <w:t>4.2获取招标文件时间</w:t>
      </w:r>
      <w:r>
        <w:rPr>
          <w:rFonts w:hint="eastAsia" w:ascii="宋体" w:hAnsi="宋体" w:eastAsia="宋体" w:cs="宋体"/>
          <w:color w:val="auto"/>
          <w:kern w:val="0"/>
          <w:sz w:val="28"/>
          <w:szCs w:val="28"/>
          <w:highlight w:val="none"/>
        </w:rPr>
        <w:t>：2024年</w:t>
      </w:r>
      <w:r>
        <w:rPr>
          <w:rFonts w:hint="eastAsia" w:ascii="宋体" w:hAnsi="宋体" w:cs="宋体"/>
          <w:color w:val="auto"/>
          <w:kern w:val="0"/>
          <w:sz w:val="28"/>
          <w:szCs w:val="28"/>
          <w:highlight w:val="none"/>
          <w:lang w:val="en-US" w:eastAsia="zh-CN"/>
        </w:rPr>
        <w:t>4</w:t>
      </w:r>
      <w:r>
        <w:rPr>
          <w:rFonts w:hint="eastAsia" w:ascii="宋体" w:hAnsi="宋体" w:eastAsia="宋体" w:cs="宋体"/>
          <w:color w:val="auto"/>
          <w:kern w:val="0"/>
          <w:sz w:val="28"/>
          <w:szCs w:val="28"/>
          <w:highlight w:val="none"/>
        </w:rPr>
        <w:t>月</w:t>
      </w:r>
      <w:r>
        <w:rPr>
          <w:rFonts w:hint="eastAsia" w:ascii="宋体" w:hAnsi="宋体" w:cs="宋体"/>
          <w:color w:val="auto"/>
          <w:kern w:val="0"/>
          <w:sz w:val="28"/>
          <w:szCs w:val="28"/>
          <w:highlight w:val="none"/>
          <w:lang w:val="en-US" w:eastAsia="zh-CN"/>
        </w:rPr>
        <w:t>23</w:t>
      </w:r>
      <w:r>
        <w:rPr>
          <w:rFonts w:hint="eastAsia" w:ascii="宋体" w:hAnsi="宋体" w:eastAsia="宋体" w:cs="宋体"/>
          <w:color w:val="auto"/>
          <w:kern w:val="0"/>
          <w:sz w:val="28"/>
          <w:szCs w:val="28"/>
          <w:highlight w:val="none"/>
        </w:rPr>
        <w:t>日10时00分至2024年</w:t>
      </w:r>
      <w:r>
        <w:rPr>
          <w:rFonts w:hint="eastAsia" w:ascii="宋体" w:hAnsi="宋体" w:cs="宋体"/>
          <w:color w:val="auto"/>
          <w:kern w:val="0"/>
          <w:sz w:val="28"/>
          <w:szCs w:val="28"/>
          <w:highlight w:val="none"/>
          <w:lang w:val="en-US" w:eastAsia="zh-CN"/>
        </w:rPr>
        <w:t>4</w:t>
      </w:r>
      <w:r>
        <w:rPr>
          <w:rFonts w:hint="eastAsia" w:ascii="宋体" w:hAnsi="宋体" w:eastAsia="宋体" w:cs="宋体"/>
          <w:color w:val="auto"/>
          <w:kern w:val="0"/>
          <w:sz w:val="28"/>
          <w:szCs w:val="28"/>
          <w:highlight w:val="none"/>
        </w:rPr>
        <w:t>月</w:t>
      </w:r>
      <w:r>
        <w:rPr>
          <w:rFonts w:hint="eastAsia" w:ascii="宋体" w:hAnsi="宋体" w:cs="宋体"/>
          <w:color w:val="auto"/>
          <w:kern w:val="0"/>
          <w:sz w:val="28"/>
          <w:szCs w:val="28"/>
          <w:highlight w:val="none"/>
          <w:lang w:val="en-US" w:eastAsia="zh-CN"/>
        </w:rPr>
        <w:t>30</w:t>
      </w:r>
      <w:r>
        <w:rPr>
          <w:rFonts w:hint="eastAsia" w:ascii="宋体" w:hAnsi="宋体" w:eastAsia="宋体" w:cs="宋体"/>
          <w:color w:val="auto"/>
          <w:kern w:val="0"/>
          <w:sz w:val="28"/>
          <w:szCs w:val="28"/>
          <w:highlight w:val="none"/>
        </w:rPr>
        <w:t>日17时30分。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4.3招标文件售价：本项目不收取招标文件费用。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4.4成功下载本项目招标文件的投标单位为合格投标人。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auto"/>
          <w:kern w:val="0"/>
          <w:sz w:val="28"/>
          <w:szCs w:val="28"/>
          <w:highlight w:val="none"/>
          <w:lang w:eastAsia="zh-CN"/>
        </w:rPr>
      </w:pPr>
      <w:r>
        <w:rPr>
          <w:rFonts w:hint="eastAsia" w:ascii="宋体" w:hAnsi="宋体" w:eastAsia="宋体" w:cs="宋体"/>
          <w:b/>
          <w:bCs/>
          <w:color w:val="auto"/>
          <w:kern w:val="0"/>
          <w:sz w:val="28"/>
          <w:szCs w:val="28"/>
          <w:highlight w:val="none"/>
        </w:rPr>
        <w:t>五、投标文件的递交时间及地点</w:t>
      </w:r>
      <w:r>
        <w:rPr>
          <w:rFonts w:hint="eastAsia" w:ascii="宋体" w:hAnsi="宋体" w:cs="宋体"/>
          <w:b/>
          <w:bCs/>
          <w:color w:val="auto"/>
          <w:kern w:val="0"/>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kern w:val="0"/>
          <w:sz w:val="28"/>
          <w:szCs w:val="28"/>
          <w:highlight w:val="none"/>
        </w:rPr>
      </w:pPr>
      <w:r>
        <w:rPr>
          <w:rFonts w:hint="eastAsia" w:ascii="宋体" w:hAnsi="宋体" w:eastAsia="宋体" w:cs="宋体"/>
          <w:color w:val="auto"/>
          <w:kern w:val="0"/>
          <w:sz w:val="28"/>
          <w:szCs w:val="28"/>
          <w:highlight w:val="none"/>
        </w:rPr>
        <w:t>5.1电子投标文件递交的截止时间及开标时间：2024年</w:t>
      </w:r>
      <w:r>
        <w:rPr>
          <w:rFonts w:hint="eastAsia" w:ascii="宋体" w:hAnsi="宋体" w:cs="宋体"/>
          <w:color w:val="auto"/>
          <w:kern w:val="0"/>
          <w:sz w:val="28"/>
          <w:szCs w:val="28"/>
          <w:highlight w:val="none"/>
          <w:lang w:val="en-US" w:eastAsia="zh-CN"/>
        </w:rPr>
        <w:t>5</w:t>
      </w:r>
      <w:r>
        <w:rPr>
          <w:rFonts w:hint="eastAsia" w:ascii="宋体" w:hAnsi="宋体" w:eastAsia="宋体" w:cs="宋体"/>
          <w:color w:val="auto"/>
          <w:kern w:val="0"/>
          <w:sz w:val="28"/>
          <w:szCs w:val="28"/>
          <w:highlight w:val="none"/>
        </w:rPr>
        <w:t>月</w:t>
      </w:r>
      <w:r>
        <w:rPr>
          <w:rFonts w:hint="eastAsia" w:ascii="宋体" w:hAnsi="宋体" w:cs="宋体"/>
          <w:color w:val="auto"/>
          <w:kern w:val="0"/>
          <w:sz w:val="28"/>
          <w:szCs w:val="28"/>
          <w:highlight w:val="none"/>
          <w:lang w:val="en-US" w:eastAsia="zh-CN"/>
        </w:rPr>
        <w:t>16</w:t>
      </w:r>
      <w:r>
        <w:rPr>
          <w:rFonts w:hint="eastAsia" w:ascii="宋体" w:hAnsi="宋体" w:eastAsia="宋体" w:cs="宋体"/>
          <w:color w:val="auto"/>
          <w:kern w:val="0"/>
          <w:sz w:val="28"/>
          <w:szCs w:val="28"/>
          <w:highlight w:val="none"/>
        </w:rPr>
        <w:t>日上午</w:t>
      </w:r>
      <w:r>
        <w:rPr>
          <w:rFonts w:hint="eastAsia" w:ascii="宋体" w:hAnsi="宋体" w:eastAsia="宋体" w:cs="宋体"/>
          <w:color w:val="auto"/>
          <w:kern w:val="0"/>
          <w:sz w:val="28"/>
          <w:szCs w:val="28"/>
          <w:highlight w:val="none"/>
          <w:lang w:val="en-US" w:eastAsia="zh-CN"/>
        </w:rPr>
        <w:t>9</w:t>
      </w:r>
      <w:r>
        <w:rPr>
          <w:rFonts w:hint="eastAsia" w:ascii="宋体" w:hAnsi="宋体" w:eastAsia="宋体" w:cs="宋体"/>
          <w:color w:val="auto"/>
          <w:kern w:val="0"/>
          <w:sz w:val="28"/>
          <w:szCs w:val="28"/>
          <w:highlight w:val="none"/>
        </w:rPr>
        <w:t>:</w:t>
      </w:r>
      <w:r>
        <w:rPr>
          <w:rFonts w:hint="eastAsia" w:ascii="宋体" w:hAnsi="宋体" w:eastAsia="宋体" w:cs="宋体"/>
          <w:color w:val="auto"/>
          <w:kern w:val="0"/>
          <w:sz w:val="28"/>
          <w:szCs w:val="28"/>
          <w:highlight w:val="none"/>
          <w:lang w:val="en-US" w:eastAsia="zh-CN"/>
        </w:rPr>
        <w:t>3</w:t>
      </w:r>
      <w:r>
        <w:rPr>
          <w:rFonts w:hint="eastAsia" w:ascii="宋体" w:hAnsi="宋体" w:eastAsia="宋体" w:cs="宋体"/>
          <w:color w:val="auto"/>
          <w:kern w:val="0"/>
          <w:sz w:val="28"/>
          <w:szCs w:val="28"/>
          <w:highlight w:val="none"/>
        </w:rPr>
        <w:t>0</w:t>
      </w:r>
      <w:r>
        <w:rPr>
          <w:rFonts w:hint="eastAsia" w:ascii="宋体" w:hAnsi="宋体" w:eastAsia="宋体" w:cs="宋体"/>
          <w:kern w:val="0"/>
          <w:sz w:val="28"/>
          <w:szCs w:val="28"/>
          <w:highlight w:val="none"/>
        </w:rPr>
        <w:t>整；</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5.2开标地点：</w:t>
      </w:r>
      <w:r>
        <w:rPr>
          <w:rFonts w:hint="eastAsia" w:ascii="宋体" w:hAnsi="宋体" w:eastAsia="宋体" w:cs="宋体"/>
          <w:kern w:val="0"/>
          <w:sz w:val="28"/>
          <w:szCs w:val="28"/>
          <w:highlight w:val="none"/>
        </w:rPr>
        <w:t>唐河县公共资源交易</w:t>
      </w:r>
      <w:r>
        <w:rPr>
          <w:rFonts w:hint="eastAsia" w:ascii="宋体" w:hAnsi="宋体" w:eastAsia="宋体" w:cs="宋体"/>
          <w:color w:val="auto"/>
          <w:kern w:val="0"/>
          <w:sz w:val="28"/>
          <w:szCs w:val="28"/>
          <w:highlight w:val="none"/>
        </w:rPr>
        <w:t>中心第</w:t>
      </w:r>
      <w:r>
        <w:rPr>
          <w:rFonts w:hint="eastAsia" w:ascii="宋体" w:hAnsi="宋体" w:cs="宋体"/>
          <w:color w:val="auto"/>
          <w:kern w:val="0"/>
          <w:sz w:val="28"/>
          <w:szCs w:val="28"/>
          <w:highlight w:val="none"/>
          <w:lang w:val="en-US" w:eastAsia="zh-CN"/>
        </w:rPr>
        <w:t>二</w:t>
      </w:r>
      <w:r>
        <w:rPr>
          <w:rFonts w:hint="eastAsia" w:ascii="宋体" w:hAnsi="宋体" w:eastAsia="宋体" w:cs="宋体"/>
          <w:color w:val="auto"/>
          <w:kern w:val="0"/>
          <w:sz w:val="28"/>
          <w:szCs w:val="28"/>
          <w:highlight w:val="none"/>
        </w:rPr>
        <w:t>开标室</w:t>
      </w:r>
      <w:r>
        <w:rPr>
          <w:rFonts w:hint="eastAsia" w:ascii="宋体" w:hAnsi="宋体" w:eastAsia="宋体" w:cs="宋体"/>
          <w:color w:val="000000" w:themeColor="text1"/>
          <w:kern w:val="0"/>
          <w:sz w:val="28"/>
          <w:szCs w:val="28"/>
          <w:highlight w:val="none"/>
          <w14:textFill>
            <w14:solidFill>
              <w14:schemeClr w14:val="tx1"/>
            </w14:solidFill>
          </w14:textFill>
        </w:rPr>
        <w:t>（本项目采用网上不见面方式开标，投标企业无需到达开标现场）；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lang w:eastAsia="zh-CN"/>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5.3该项目需要使用不见面开标，告知投标人无需前往现场来参与投标。各投标人根据手册要求，提前做好相关准备工作。附件：操作手册地址(下载中心或办事指南中自行下载)、不见面开标大厅地址：唐河县公共资源交易中心网站首页“不见面开标大厅”模块</w:t>
      </w:r>
      <w:r>
        <w:rPr>
          <w:rFonts w:hint="eastAsia" w:ascii="宋体" w:hAnsi="宋体" w:eastAsia="宋体" w:cs="宋体"/>
          <w:color w:val="000000" w:themeColor="text1"/>
          <w:kern w:val="0"/>
          <w:sz w:val="28"/>
          <w:szCs w:val="28"/>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5.4该项目自行上传投标文件，无需寄送和递交非加密投标文件光盘等。需提前登录不见面开标系统；</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lang w:eastAsia="zh-CN"/>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5.5因投标人无需现场参与开标，所有准备工作需要自行到位。开标过程中如遇到紧急事项，可在不见面开标大厅中进行提出异议或文字交流</w:t>
      </w:r>
      <w:r>
        <w:rPr>
          <w:rFonts w:hint="eastAsia" w:ascii="宋体" w:hAnsi="宋体" w:eastAsia="宋体" w:cs="宋体"/>
          <w:color w:val="000000" w:themeColor="text1"/>
          <w:kern w:val="0"/>
          <w:sz w:val="28"/>
          <w:szCs w:val="28"/>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5.6不见面开标过程中，如投标人准备不到位，造成无法及时解密、网络问题等情况造成开标无法继续的，视为该投标人自动放弃投标（30分钟内），将被退回投标文件；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5.7电子投标文件应在招标文件规定的投标截止时间前到达交易系统。逾期到达交易系统的电子投标文件视为放弃本次投标。</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kern w:val="0"/>
          <w:sz w:val="28"/>
          <w:szCs w:val="28"/>
          <w:highlight w:val="none"/>
          <w:lang w:eastAsia="zh-CN"/>
          <w14:textFill>
            <w14:solidFill>
              <w14:schemeClr w14:val="tx1"/>
            </w14:solidFill>
          </w14:textFill>
        </w:rPr>
      </w:pPr>
      <w:r>
        <w:rPr>
          <w:rFonts w:hint="eastAsia" w:ascii="宋体" w:hAnsi="宋体" w:eastAsia="宋体" w:cs="宋体"/>
          <w:b/>
          <w:bCs/>
          <w:color w:val="000000" w:themeColor="text1"/>
          <w:kern w:val="0"/>
          <w:sz w:val="28"/>
          <w:szCs w:val="28"/>
          <w:highlight w:val="none"/>
          <w14:textFill>
            <w14:solidFill>
              <w14:schemeClr w14:val="tx1"/>
            </w14:solidFill>
          </w14:textFill>
        </w:rPr>
        <w:t>六、本次招标项目招标人不组织踏勘现场和投标预备会。</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kern w:val="0"/>
          <w:sz w:val="28"/>
          <w:szCs w:val="28"/>
          <w:highlight w:val="none"/>
          <w14:textFill>
            <w14:solidFill>
              <w14:schemeClr w14:val="tx1"/>
            </w14:solidFill>
          </w14:textFill>
        </w:rPr>
      </w:pPr>
      <w:r>
        <w:rPr>
          <w:rFonts w:hint="eastAsia" w:ascii="宋体" w:hAnsi="宋体" w:eastAsia="宋体" w:cs="宋体"/>
          <w:b/>
          <w:bCs/>
          <w:color w:val="000000" w:themeColor="text1"/>
          <w:kern w:val="0"/>
          <w:sz w:val="28"/>
          <w:szCs w:val="28"/>
          <w:highlight w:val="none"/>
          <w14:textFill>
            <w14:solidFill>
              <w14:schemeClr w14:val="tx1"/>
            </w14:solidFill>
          </w14:textFill>
        </w:rPr>
        <w:t>七、发布公告的媒介：</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本次招标公告同时在《中国招标投标公共服务平台》、《河南省电子招标投标公共服务平台》、《唐河县公共资源交易中心》发布。</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kern w:val="0"/>
          <w:sz w:val="28"/>
          <w:szCs w:val="28"/>
          <w:highlight w:val="none"/>
          <w:lang w:eastAsia="zh-CN"/>
          <w14:textFill>
            <w14:solidFill>
              <w14:schemeClr w14:val="tx1"/>
            </w14:solidFill>
          </w14:textFill>
        </w:rPr>
      </w:pPr>
      <w:r>
        <w:rPr>
          <w:rFonts w:hint="eastAsia" w:ascii="宋体" w:hAnsi="宋体" w:eastAsia="宋体" w:cs="宋体"/>
          <w:b/>
          <w:bCs/>
          <w:color w:val="000000" w:themeColor="text1"/>
          <w:kern w:val="0"/>
          <w:sz w:val="28"/>
          <w:szCs w:val="28"/>
          <w:highlight w:val="none"/>
          <w14:textFill>
            <w14:solidFill>
              <w14:schemeClr w14:val="tx1"/>
            </w14:solidFill>
          </w14:textFill>
        </w:rPr>
        <w:t>八、联系方式</w:t>
      </w:r>
      <w:r>
        <w:rPr>
          <w:rFonts w:hint="eastAsia" w:ascii="宋体" w:hAnsi="宋体" w:eastAsia="宋体" w:cs="宋体"/>
          <w:b/>
          <w:bCs/>
          <w:color w:val="000000" w:themeColor="text1"/>
          <w:kern w:val="0"/>
          <w:sz w:val="28"/>
          <w:szCs w:val="28"/>
          <w:highlight w:val="none"/>
          <w:lang w:eastAsia="zh-CN"/>
          <w14:textFill>
            <w14:solidFill>
              <w14:schemeClr w14:val="tx1"/>
            </w14:solidFill>
          </w14:textFill>
        </w:rPr>
        <w:t>：</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招标人：</w:t>
      </w:r>
      <w:r>
        <w:rPr>
          <w:rFonts w:hint="eastAsia" w:ascii="宋体" w:hAnsi="宋体" w:eastAsia="宋体" w:cs="宋体"/>
          <w:kern w:val="0"/>
          <w:sz w:val="28"/>
          <w:szCs w:val="28"/>
          <w:highlight w:val="none"/>
          <w:lang w:eastAsia="zh-CN"/>
        </w:rPr>
        <w:t>南阳优田农业发展有限公司</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联系人：张先生</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电</w:t>
      </w:r>
      <w:r>
        <w:rPr>
          <w:rFonts w:hint="eastAsia" w:ascii="宋体" w:hAnsi="宋体" w:eastAsia="宋体" w:cs="宋体"/>
          <w:kern w:val="0"/>
          <w:sz w:val="28"/>
          <w:szCs w:val="28"/>
          <w:highlight w:val="none"/>
          <w:lang w:val="en-US" w:eastAsia="zh-CN"/>
        </w:rPr>
        <w:t xml:space="preserve">  </w:t>
      </w:r>
      <w:r>
        <w:rPr>
          <w:rFonts w:hint="eastAsia" w:ascii="宋体" w:hAnsi="宋体" w:eastAsia="宋体" w:cs="宋体"/>
          <w:kern w:val="0"/>
          <w:sz w:val="28"/>
          <w:szCs w:val="28"/>
          <w:highlight w:val="none"/>
        </w:rPr>
        <w:t>话：13569261617</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rPr>
        <w:t>地</w:t>
      </w:r>
      <w:r>
        <w:rPr>
          <w:rFonts w:hint="eastAsia" w:ascii="宋体" w:hAnsi="宋体" w:eastAsia="宋体" w:cs="宋体"/>
          <w:kern w:val="0"/>
          <w:sz w:val="28"/>
          <w:szCs w:val="28"/>
          <w:highlight w:val="none"/>
          <w:lang w:val="en-US" w:eastAsia="zh-CN"/>
        </w:rPr>
        <w:t xml:space="preserve">  </w:t>
      </w:r>
      <w:r>
        <w:rPr>
          <w:rFonts w:hint="eastAsia" w:ascii="宋体" w:hAnsi="宋体" w:eastAsia="宋体" w:cs="宋体"/>
          <w:kern w:val="0"/>
          <w:sz w:val="28"/>
          <w:szCs w:val="28"/>
          <w:highlight w:val="none"/>
        </w:rPr>
        <w:t>址：唐河县临港街道办事处龙山路1911号</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监督单位：唐河县农业农村局</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联 系 人：刘先生</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电</w:t>
      </w:r>
      <w:r>
        <w:rPr>
          <w:rFonts w:hint="eastAsia" w:ascii="宋体" w:hAnsi="宋体" w:eastAsia="宋体" w:cs="宋体"/>
          <w:kern w:val="0"/>
          <w:sz w:val="28"/>
          <w:szCs w:val="28"/>
          <w:highlight w:val="none"/>
          <w:lang w:val="en-US" w:eastAsia="zh-CN"/>
        </w:rPr>
        <w:t xml:space="preserve">  </w:t>
      </w:r>
      <w:r>
        <w:rPr>
          <w:rFonts w:hint="eastAsia" w:ascii="宋体" w:hAnsi="宋体" w:eastAsia="宋体" w:cs="宋体"/>
          <w:kern w:val="0"/>
          <w:sz w:val="28"/>
          <w:szCs w:val="28"/>
          <w:highlight w:val="none"/>
        </w:rPr>
        <w:t>话：18638953996</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地</w:t>
      </w:r>
      <w:r>
        <w:rPr>
          <w:rFonts w:hint="eastAsia" w:ascii="宋体" w:hAnsi="宋体" w:eastAsia="宋体" w:cs="宋体"/>
          <w:kern w:val="0"/>
          <w:sz w:val="28"/>
          <w:szCs w:val="28"/>
          <w:highlight w:val="none"/>
          <w:lang w:val="en-US" w:eastAsia="zh-CN"/>
        </w:rPr>
        <w:t xml:space="preserve">  </w:t>
      </w:r>
      <w:r>
        <w:rPr>
          <w:rFonts w:hint="eastAsia" w:ascii="宋体" w:hAnsi="宋体" w:eastAsia="宋体" w:cs="宋体"/>
          <w:kern w:val="0"/>
          <w:sz w:val="28"/>
          <w:szCs w:val="28"/>
          <w:highlight w:val="none"/>
        </w:rPr>
        <w:t>址：唐河县凤山大道</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lang w:eastAsia="zh-CN"/>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招标代理机构：</w:t>
      </w:r>
      <w:r>
        <w:rPr>
          <w:rFonts w:hint="eastAsia" w:ascii="宋体" w:hAnsi="宋体" w:eastAsia="宋体" w:cs="宋体"/>
          <w:color w:val="000000" w:themeColor="text1"/>
          <w:kern w:val="0"/>
          <w:sz w:val="28"/>
          <w:szCs w:val="28"/>
          <w:highlight w:val="none"/>
          <w:lang w:eastAsia="zh-CN"/>
          <w14:textFill>
            <w14:solidFill>
              <w14:schemeClr w14:val="tx1"/>
            </w14:solidFill>
          </w14:textFill>
        </w:rPr>
        <w:t>河南四铭工程管理有限公司</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联系人：阚先生</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电</w:t>
      </w:r>
      <w:r>
        <w:rPr>
          <w:rFonts w:hint="eastAsia" w:ascii="宋体" w:hAnsi="宋体" w:eastAsia="宋体" w:cs="宋体"/>
          <w:color w:val="000000" w:themeColor="text1"/>
          <w:kern w:val="0"/>
          <w:sz w:val="28"/>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kern w:val="0"/>
          <w:sz w:val="28"/>
          <w:szCs w:val="28"/>
          <w:highlight w:val="none"/>
          <w14:textFill>
            <w14:solidFill>
              <w14:schemeClr w14:val="tx1"/>
            </w14:solidFill>
          </w14:textFill>
        </w:rPr>
        <w:t>话：17656664342</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地</w:t>
      </w:r>
      <w:r>
        <w:rPr>
          <w:rFonts w:hint="eastAsia" w:ascii="宋体" w:hAnsi="宋体" w:eastAsia="宋体" w:cs="宋体"/>
          <w:color w:val="000000" w:themeColor="text1"/>
          <w:kern w:val="0"/>
          <w:sz w:val="28"/>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kern w:val="0"/>
          <w:sz w:val="28"/>
          <w:szCs w:val="28"/>
          <w:highlight w:val="none"/>
          <w14:textFill>
            <w14:solidFill>
              <w14:schemeClr w14:val="tx1"/>
            </w14:solidFill>
          </w14:textFill>
        </w:rPr>
        <w:t>址：河南自贸试验区郑州片区第二大街58号兴华大厦B座302室</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唐河县公共资源交易中心</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color w:val="FF0000"/>
          <w:kern w:val="0"/>
          <w:sz w:val="28"/>
          <w:szCs w:val="28"/>
          <w:highlight w:val="none"/>
        </w:rPr>
      </w:pPr>
      <w:r>
        <w:rPr>
          <w:rFonts w:hint="eastAsia" w:ascii="宋体" w:hAnsi="宋体" w:eastAsia="宋体" w:cs="宋体"/>
          <w:color w:val="auto"/>
          <w:kern w:val="0"/>
          <w:sz w:val="28"/>
          <w:szCs w:val="28"/>
          <w:highlight w:val="none"/>
        </w:rPr>
        <w:t>联系人：</w:t>
      </w:r>
      <w:r>
        <w:rPr>
          <w:rFonts w:hint="eastAsia" w:ascii="宋体" w:hAnsi="宋体" w:cs="宋体"/>
          <w:color w:val="auto"/>
          <w:kern w:val="0"/>
          <w:sz w:val="28"/>
          <w:szCs w:val="28"/>
          <w:highlight w:val="none"/>
          <w:lang w:val="en-US" w:eastAsia="zh-CN"/>
        </w:rPr>
        <w:t>柴先生</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电话：0377-68513299</w:t>
      </w:r>
    </w:p>
    <w:p>
      <w:pPr>
        <w:keepNext w:val="0"/>
        <w:keepLines w:val="0"/>
        <w:pageBreakBefore w:val="0"/>
        <w:widowControl w:val="0"/>
        <w:kinsoku/>
        <w:wordWrap/>
        <w:overflowPunct/>
        <w:topLinePunct w:val="0"/>
        <w:autoSpaceDN/>
        <w:bidi w:val="0"/>
        <w:adjustRightInd/>
        <w:snapToGrid/>
        <w:spacing w:line="240" w:lineRule="auto"/>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地址：唐河县和谐广场三号楼</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宋体" w:hAnsi="宋体" w:eastAsia="宋体" w:cs="宋体"/>
          <w:color w:val="000000" w:themeColor="text1"/>
          <w:kern w:val="0"/>
          <w:sz w:val="28"/>
          <w:szCs w:val="28"/>
          <w:highlight w:val="none"/>
          <w:lang w:eastAsia="zh-CN"/>
          <w14:textFill>
            <w14:solidFill>
              <w14:schemeClr w14:val="tx1"/>
            </w14:solidFill>
          </w14:textFill>
        </w:rPr>
      </w:pPr>
      <w:r>
        <w:rPr>
          <w:rFonts w:hint="eastAsia" w:ascii="宋体" w:hAnsi="宋体" w:eastAsia="宋体" w:cs="宋体"/>
          <w:color w:val="000000" w:themeColor="text1"/>
          <w:kern w:val="0"/>
          <w:sz w:val="28"/>
          <w:szCs w:val="28"/>
          <w:highlight w:val="none"/>
          <w:lang w:eastAsia="zh-CN"/>
          <w14:textFill>
            <w14:solidFill>
              <w14:schemeClr w14:val="tx1"/>
            </w14:solidFill>
          </w14:textFill>
        </w:rPr>
        <w:t>南阳优田农业发展有限公司</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宋体" w:hAnsi="宋体" w:eastAsia="宋体" w:cs="宋体"/>
          <w:color w:val="000000" w:themeColor="text1"/>
          <w:kern w:val="0"/>
          <w:sz w:val="28"/>
          <w:szCs w:val="28"/>
          <w:highlight w:val="none"/>
          <w:lang w:eastAsia="zh-CN"/>
          <w14:textFill>
            <w14:solidFill>
              <w14:schemeClr w14:val="tx1"/>
            </w14:solidFill>
          </w14:textFill>
        </w:rPr>
      </w:pPr>
      <w:r>
        <w:rPr>
          <w:rFonts w:hint="eastAsia" w:ascii="宋体" w:hAnsi="宋体" w:eastAsia="宋体" w:cs="宋体"/>
          <w:color w:val="000000" w:themeColor="text1"/>
          <w:kern w:val="0"/>
          <w:sz w:val="28"/>
          <w:szCs w:val="28"/>
          <w:highlight w:val="none"/>
          <w:lang w:eastAsia="zh-CN"/>
          <w14:textFill>
            <w14:solidFill>
              <w14:schemeClr w14:val="tx1"/>
            </w14:solidFill>
          </w14:textFill>
        </w:rPr>
        <w:t>河南四铭工程管理有限公司</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新宋体" w:hAnsi="新宋体" w:eastAsia="新宋体" w:cs="新宋体"/>
          <w:kern w:val="0"/>
          <w:sz w:val="28"/>
          <w:szCs w:val="28"/>
        </w:rPr>
      </w:pPr>
      <w:r>
        <w:rPr>
          <w:rFonts w:hint="eastAsia" w:ascii="宋体" w:hAnsi="宋体" w:eastAsia="宋体" w:cs="宋体"/>
          <w:kern w:val="0"/>
          <w:sz w:val="28"/>
          <w:szCs w:val="28"/>
          <w:highlight w:val="none"/>
        </w:rPr>
        <w:t>2024年</w:t>
      </w:r>
      <w:r>
        <w:rPr>
          <w:rFonts w:hint="eastAsia" w:ascii="宋体" w:hAnsi="宋体" w:cs="宋体"/>
          <w:kern w:val="0"/>
          <w:sz w:val="28"/>
          <w:szCs w:val="28"/>
          <w:highlight w:val="none"/>
          <w:lang w:val="en-US" w:eastAsia="zh-CN"/>
        </w:rPr>
        <w:t>4</w:t>
      </w:r>
      <w:r>
        <w:rPr>
          <w:rFonts w:hint="eastAsia" w:ascii="宋体" w:hAnsi="宋体" w:eastAsia="宋体" w:cs="宋体"/>
          <w:kern w:val="0"/>
          <w:sz w:val="28"/>
          <w:szCs w:val="28"/>
          <w:highlight w:val="none"/>
        </w:rPr>
        <w:t>月</w:t>
      </w:r>
      <w:r>
        <w:rPr>
          <w:rFonts w:hint="eastAsia" w:ascii="宋体" w:hAnsi="宋体" w:cs="宋体"/>
          <w:kern w:val="0"/>
          <w:sz w:val="28"/>
          <w:szCs w:val="28"/>
          <w:highlight w:val="none"/>
          <w:lang w:val="en-US" w:eastAsia="zh-CN"/>
        </w:rPr>
        <w:t>19</w:t>
      </w:r>
      <w:r>
        <w:rPr>
          <w:rFonts w:hint="eastAsia" w:ascii="宋体" w:hAnsi="宋体" w:eastAsia="宋体" w:cs="宋体"/>
          <w:kern w:val="0"/>
          <w:sz w:val="28"/>
          <w:szCs w:val="28"/>
          <w:highlight w:val="none"/>
        </w:rPr>
        <w:t>日</w:t>
      </w:r>
    </w:p>
    <w:p>
      <w:pPr>
        <w:rPr>
          <w:rFonts w:hint="eastAsia" w:ascii="新宋体" w:hAnsi="新宋体" w:eastAsia="新宋体" w:cs="新宋体"/>
          <w:kern w:val="0"/>
          <w:sz w:val="28"/>
          <w:szCs w:val="28"/>
        </w:rPr>
      </w:pPr>
      <w:r>
        <w:rPr>
          <w:rFonts w:hint="eastAsia" w:ascii="新宋体" w:hAnsi="新宋体" w:eastAsia="新宋体" w:cs="新宋体"/>
          <w:kern w:val="0"/>
          <w:sz w:val="28"/>
          <w:szCs w:val="28"/>
        </w:rPr>
        <w:br w:type="page"/>
      </w:r>
    </w:p>
    <w:p>
      <w:pPr>
        <w:pStyle w:val="37"/>
        <w:numPr>
          <w:ilvl w:val="0"/>
          <w:numId w:val="0"/>
        </w:numPr>
        <w:spacing w:before="120" w:after="120" w:line="400" w:lineRule="exact"/>
        <w:jc w:val="center"/>
        <w:rPr>
          <w:rFonts w:ascii="宋体" w:hAnsi="宋体" w:cs="宋体"/>
          <w:color w:val="000000" w:themeColor="text1"/>
          <w:sz w:val="36"/>
          <w:szCs w:val="48"/>
          <w14:textFill>
            <w14:solidFill>
              <w14:schemeClr w14:val="tx1"/>
            </w14:solidFill>
          </w14:textFill>
        </w:rPr>
      </w:pPr>
      <w:bookmarkStart w:id="14" w:name="_Toc13172"/>
      <w:r>
        <w:rPr>
          <w:rFonts w:hint="eastAsia" w:ascii="宋体" w:hAnsi="宋体" w:cs="宋体"/>
          <w:color w:val="000000" w:themeColor="text1"/>
          <w:sz w:val="36"/>
          <w:szCs w:val="48"/>
          <w14:textFill>
            <w14:solidFill>
              <w14:schemeClr w14:val="tx1"/>
            </w14:solidFill>
          </w14:textFill>
        </w:rPr>
        <w:t>第二章  投标人须知</w:t>
      </w:r>
      <w:bookmarkEnd w:id="14"/>
    </w:p>
    <w:p>
      <w:pPr>
        <w:pStyle w:val="5"/>
        <w:jc w:val="center"/>
        <w:rPr>
          <w:color w:val="000000" w:themeColor="text1"/>
          <w14:textFill>
            <w14:solidFill>
              <w14:schemeClr w14:val="tx1"/>
            </w14:solidFill>
          </w14:textFill>
        </w:rPr>
      </w:pPr>
      <w:bookmarkStart w:id="15" w:name="_Toc15944"/>
      <w:bookmarkStart w:id="16" w:name="_Toc277453749"/>
      <w:bookmarkStart w:id="17" w:name="_Toc199309392"/>
      <w:bookmarkStart w:id="18" w:name="_Toc276979398"/>
      <w:bookmarkStart w:id="19" w:name="_Toc1483"/>
      <w:bookmarkStart w:id="20" w:name="_Toc277453831"/>
      <w:r>
        <w:rPr>
          <w:rFonts w:hint="eastAsia"/>
          <w:color w:val="000000" w:themeColor="text1"/>
          <w14:textFill>
            <w14:solidFill>
              <w14:schemeClr w14:val="tx1"/>
            </w14:solidFill>
          </w14:textFill>
        </w:rPr>
        <w:t>1、投标须知前附表</w:t>
      </w:r>
      <w:bookmarkEnd w:id="15"/>
      <w:bookmarkEnd w:id="16"/>
      <w:bookmarkEnd w:id="17"/>
      <w:bookmarkEnd w:id="18"/>
      <w:bookmarkEnd w:id="19"/>
      <w:bookmarkEnd w:id="20"/>
    </w:p>
    <w:tbl>
      <w:tblPr>
        <w:tblStyle w:val="21"/>
        <w:tblW w:w="0" w:type="auto"/>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101"/>
        <w:gridCol w:w="1390"/>
        <w:gridCol w:w="452"/>
        <w:gridCol w:w="621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1101" w:type="dxa"/>
            <w:vAlign w:val="center"/>
          </w:tcPr>
          <w:p>
            <w:pPr>
              <w:spacing w:line="360" w:lineRule="auto"/>
              <w:jc w:val="center"/>
              <w:rPr>
                <w:rFonts w:cs="华文仿宋" w:asciiTheme="minorEastAsia" w:hAnsiTheme="minorEastAsia" w:eastAsiaTheme="minorEastAsia"/>
                <w:b/>
                <w:color w:val="000000" w:themeColor="text1"/>
                <w:sz w:val="24"/>
                <w:szCs w:val="28"/>
                <w14:textFill>
                  <w14:solidFill>
                    <w14:schemeClr w14:val="tx1"/>
                  </w14:solidFill>
                </w14:textFill>
              </w:rPr>
            </w:pPr>
            <w:r>
              <w:rPr>
                <w:rFonts w:hint="eastAsia" w:cs="华文仿宋" w:asciiTheme="minorEastAsia" w:hAnsiTheme="minorEastAsia" w:eastAsiaTheme="minorEastAsia"/>
                <w:b/>
                <w:color w:val="000000" w:themeColor="text1"/>
                <w:sz w:val="24"/>
                <w:szCs w:val="28"/>
                <w14:textFill>
                  <w14:solidFill>
                    <w14:schemeClr w14:val="tx1"/>
                  </w14:solidFill>
                </w14:textFill>
              </w:rPr>
              <w:t>条款号</w:t>
            </w:r>
          </w:p>
        </w:tc>
        <w:tc>
          <w:tcPr>
            <w:tcW w:w="1842" w:type="dxa"/>
            <w:gridSpan w:val="2"/>
            <w:vAlign w:val="center"/>
          </w:tcPr>
          <w:p>
            <w:pPr>
              <w:spacing w:line="360" w:lineRule="auto"/>
              <w:jc w:val="center"/>
              <w:rPr>
                <w:rFonts w:cs="华文仿宋" w:asciiTheme="minorEastAsia" w:hAnsiTheme="minorEastAsia" w:eastAsiaTheme="minorEastAsia"/>
                <w:b/>
                <w:color w:val="000000" w:themeColor="text1"/>
                <w:sz w:val="24"/>
                <w:szCs w:val="28"/>
                <w14:textFill>
                  <w14:solidFill>
                    <w14:schemeClr w14:val="tx1"/>
                  </w14:solidFill>
                </w14:textFill>
              </w:rPr>
            </w:pPr>
            <w:r>
              <w:rPr>
                <w:rFonts w:hint="eastAsia" w:cs="华文仿宋" w:asciiTheme="minorEastAsia" w:hAnsiTheme="minorEastAsia" w:eastAsiaTheme="minorEastAsia"/>
                <w:b/>
                <w:color w:val="000000" w:themeColor="text1"/>
                <w:sz w:val="24"/>
                <w:szCs w:val="28"/>
                <w14:textFill>
                  <w14:solidFill>
                    <w14:schemeClr w14:val="tx1"/>
                  </w14:solidFill>
                </w14:textFill>
              </w:rPr>
              <w:t>条 款 名 称</w:t>
            </w:r>
          </w:p>
        </w:tc>
        <w:tc>
          <w:tcPr>
            <w:tcW w:w="6210" w:type="dxa"/>
            <w:vAlign w:val="center"/>
          </w:tcPr>
          <w:p>
            <w:pPr>
              <w:spacing w:line="360" w:lineRule="auto"/>
              <w:jc w:val="center"/>
              <w:rPr>
                <w:rFonts w:cs="华文仿宋" w:asciiTheme="minorEastAsia" w:hAnsiTheme="minorEastAsia" w:eastAsiaTheme="minorEastAsia"/>
                <w:b/>
                <w:color w:val="000000" w:themeColor="text1"/>
                <w:sz w:val="24"/>
                <w:szCs w:val="28"/>
                <w14:textFill>
                  <w14:solidFill>
                    <w14:schemeClr w14:val="tx1"/>
                  </w14:solidFill>
                </w14:textFill>
              </w:rPr>
            </w:pPr>
            <w:r>
              <w:rPr>
                <w:rFonts w:hint="eastAsia" w:cs="华文仿宋" w:asciiTheme="minorEastAsia" w:hAnsiTheme="minorEastAsia" w:eastAsiaTheme="minorEastAsia"/>
                <w:b/>
                <w:color w:val="000000" w:themeColor="text1"/>
                <w:sz w:val="24"/>
                <w:szCs w:val="28"/>
                <w14:textFill>
                  <w14:solidFill>
                    <w14:schemeClr w14:val="tx1"/>
                  </w14:solidFill>
                </w14:textFill>
              </w:rPr>
              <w:t>编 列 内 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395"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1.1.1</w:t>
            </w:r>
          </w:p>
        </w:tc>
        <w:tc>
          <w:tcPr>
            <w:tcW w:w="1842" w:type="dxa"/>
            <w:gridSpan w:val="2"/>
            <w:vAlign w:val="center"/>
          </w:tcPr>
          <w:p>
            <w:pPr>
              <w:spacing w:line="360" w:lineRule="auto"/>
              <w:jc w:val="center"/>
              <w:rPr>
                <w:rFonts w:cs="华文仿宋" w:asciiTheme="minorEastAsia" w:hAnsiTheme="minorEastAsia" w:eastAsiaTheme="minorEastAsia"/>
                <w:sz w:val="24"/>
                <w:szCs w:val="28"/>
              </w:rPr>
            </w:pPr>
            <w:r>
              <w:rPr>
                <w:rFonts w:hint="eastAsia" w:cs="华文仿宋" w:asciiTheme="minorEastAsia" w:hAnsiTheme="minorEastAsia" w:eastAsiaTheme="minorEastAsia"/>
                <w:sz w:val="24"/>
                <w:szCs w:val="28"/>
              </w:rPr>
              <w:t>招标人</w:t>
            </w:r>
          </w:p>
        </w:tc>
        <w:tc>
          <w:tcPr>
            <w:tcW w:w="6210" w:type="dxa"/>
            <w:vAlign w:val="center"/>
          </w:tcPr>
          <w:p>
            <w:pPr>
              <w:rPr>
                <w:rFonts w:cs="新宋体" w:asciiTheme="minorEastAsia" w:hAnsiTheme="minorEastAsia" w:eastAsiaTheme="minorEastAsia"/>
                <w:kern w:val="0"/>
                <w:sz w:val="24"/>
                <w:szCs w:val="28"/>
              </w:rPr>
            </w:pPr>
            <w:r>
              <w:rPr>
                <w:rFonts w:hint="eastAsia" w:cs="新宋体" w:asciiTheme="minorEastAsia" w:hAnsiTheme="minorEastAsia" w:eastAsiaTheme="minorEastAsia"/>
                <w:kern w:val="0"/>
                <w:sz w:val="24"/>
                <w:szCs w:val="28"/>
              </w:rPr>
              <w:t>招标人：</w:t>
            </w:r>
            <w:r>
              <w:rPr>
                <w:rFonts w:hint="eastAsia" w:cs="新宋体" w:asciiTheme="minorEastAsia" w:hAnsiTheme="minorEastAsia" w:eastAsiaTheme="minorEastAsia"/>
                <w:kern w:val="0"/>
                <w:sz w:val="24"/>
                <w:szCs w:val="28"/>
                <w:lang w:eastAsia="zh-CN"/>
              </w:rPr>
              <w:t>南阳优田农业发展有限公司</w:t>
            </w:r>
          </w:p>
          <w:p>
            <w:pPr>
              <w:rPr>
                <w:rFonts w:cs="新宋体" w:asciiTheme="minorEastAsia" w:hAnsiTheme="minorEastAsia" w:eastAsiaTheme="minorEastAsia"/>
                <w:kern w:val="0"/>
                <w:sz w:val="24"/>
                <w:szCs w:val="28"/>
              </w:rPr>
            </w:pPr>
            <w:r>
              <w:rPr>
                <w:rFonts w:hint="eastAsia" w:cs="新宋体" w:asciiTheme="minorEastAsia" w:hAnsiTheme="minorEastAsia" w:eastAsiaTheme="minorEastAsia"/>
                <w:kern w:val="0"/>
                <w:sz w:val="24"/>
                <w:szCs w:val="28"/>
              </w:rPr>
              <w:t>联系人：张先生</w:t>
            </w:r>
          </w:p>
          <w:p>
            <w:pPr>
              <w:rPr>
                <w:rFonts w:cs="新宋体" w:asciiTheme="minorEastAsia" w:hAnsiTheme="minorEastAsia" w:eastAsiaTheme="minorEastAsia"/>
                <w:kern w:val="0"/>
                <w:sz w:val="24"/>
                <w:szCs w:val="28"/>
              </w:rPr>
            </w:pPr>
            <w:r>
              <w:rPr>
                <w:rFonts w:hint="eastAsia" w:cs="新宋体" w:asciiTheme="minorEastAsia" w:hAnsiTheme="minorEastAsia" w:eastAsiaTheme="minorEastAsia"/>
                <w:kern w:val="0"/>
                <w:sz w:val="24"/>
                <w:szCs w:val="28"/>
              </w:rPr>
              <w:t>电</w:t>
            </w:r>
            <w:r>
              <w:rPr>
                <w:rFonts w:hint="eastAsia" w:cs="新宋体" w:asciiTheme="minorEastAsia" w:hAnsiTheme="minorEastAsia" w:eastAsiaTheme="minorEastAsia"/>
                <w:kern w:val="0"/>
                <w:sz w:val="24"/>
                <w:szCs w:val="28"/>
                <w:lang w:val="en-US" w:eastAsia="zh-CN"/>
              </w:rPr>
              <w:t xml:space="preserve">  </w:t>
            </w:r>
            <w:r>
              <w:rPr>
                <w:rFonts w:hint="eastAsia" w:cs="新宋体" w:asciiTheme="minorEastAsia" w:hAnsiTheme="minorEastAsia" w:eastAsiaTheme="minorEastAsia"/>
                <w:kern w:val="0"/>
                <w:sz w:val="24"/>
                <w:szCs w:val="28"/>
              </w:rPr>
              <w:t>话：13569261617</w:t>
            </w:r>
          </w:p>
          <w:p>
            <w:pPr>
              <w:rPr>
                <w:rFonts w:cs="新宋体" w:asciiTheme="minorEastAsia" w:hAnsiTheme="minorEastAsia" w:eastAsiaTheme="minorEastAsia"/>
                <w:kern w:val="0"/>
                <w:sz w:val="24"/>
                <w:szCs w:val="28"/>
              </w:rPr>
            </w:pPr>
            <w:r>
              <w:rPr>
                <w:rFonts w:hint="eastAsia" w:cs="新宋体" w:asciiTheme="minorEastAsia" w:hAnsiTheme="minorEastAsia" w:eastAsiaTheme="minorEastAsia"/>
                <w:kern w:val="0"/>
                <w:sz w:val="24"/>
                <w:szCs w:val="28"/>
              </w:rPr>
              <w:t xml:space="preserve">地 </w:t>
            </w:r>
            <w:r>
              <w:rPr>
                <w:rFonts w:hint="eastAsia" w:cs="新宋体" w:asciiTheme="minorEastAsia" w:hAnsiTheme="minorEastAsia" w:eastAsiaTheme="minorEastAsia"/>
                <w:kern w:val="0"/>
                <w:sz w:val="24"/>
                <w:szCs w:val="28"/>
                <w:lang w:val="en-US" w:eastAsia="zh-CN"/>
              </w:rPr>
              <w:t xml:space="preserve"> </w:t>
            </w:r>
            <w:r>
              <w:rPr>
                <w:rFonts w:hint="eastAsia" w:cs="新宋体" w:asciiTheme="minorEastAsia" w:hAnsiTheme="minorEastAsia" w:eastAsiaTheme="minorEastAsia"/>
                <w:kern w:val="0"/>
                <w:sz w:val="24"/>
                <w:szCs w:val="28"/>
              </w:rPr>
              <w:t>址：唐河县临港街道办事处龙山路1911号</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395"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1.1.2</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lang w:bidi="ar"/>
                <w14:textFill>
                  <w14:solidFill>
                    <w14:schemeClr w14:val="tx1"/>
                  </w14:solidFill>
                </w14:textFill>
              </w:rPr>
              <w:t>监督单位</w:t>
            </w:r>
          </w:p>
        </w:tc>
        <w:tc>
          <w:tcPr>
            <w:tcW w:w="6210" w:type="dxa"/>
            <w:vAlign w:val="center"/>
          </w:tcPr>
          <w:p>
            <w:pPr>
              <w:rPr>
                <w:rFonts w:cs="新宋体" w:asciiTheme="minorEastAsia" w:hAnsiTheme="minorEastAsia" w:eastAsiaTheme="minorEastAsia"/>
                <w:kern w:val="0"/>
                <w:sz w:val="24"/>
                <w:szCs w:val="28"/>
              </w:rPr>
            </w:pPr>
            <w:r>
              <w:rPr>
                <w:rFonts w:hint="eastAsia" w:cs="新宋体" w:asciiTheme="minorEastAsia" w:hAnsiTheme="minorEastAsia" w:eastAsiaTheme="minorEastAsia"/>
                <w:kern w:val="0"/>
                <w:sz w:val="24"/>
                <w:szCs w:val="28"/>
              </w:rPr>
              <w:t>监督单位：唐河县农业农村局</w:t>
            </w:r>
          </w:p>
          <w:p>
            <w:pPr>
              <w:rPr>
                <w:rFonts w:cs="新宋体" w:asciiTheme="minorEastAsia" w:hAnsiTheme="minorEastAsia" w:eastAsiaTheme="minorEastAsia"/>
                <w:kern w:val="0"/>
                <w:sz w:val="24"/>
                <w:szCs w:val="28"/>
              </w:rPr>
            </w:pPr>
            <w:r>
              <w:rPr>
                <w:rFonts w:hint="eastAsia" w:cs="新宋体" w:asciiTheme="minorEastAsia" w:hAnsiTheme="minorEastAsia" w:eastAsiaTheme="minorEastAsia"/>
                <w:kern w:val="0"/>
                <w:sz w:val="24"/>
                <w:szCs w:val="28"/>
              </w:rPr>
              <w:t>联系人：刘先生</w:t>
            </w:r>
          </w:p>
          <w:p>
            <w:pPr>
              <w:rPr>
                <w:rFonts w:cs="新宋体" w:asciiTheme="minorEastAsia" w:hAnsiTheme="minorEastAsia" w:eastAsiaTheme="minorEastAsia"/>
                <w:kern w:val="0"/>
                <w:sz w:val="24"/>
                <w:szCs w:val="28"/>
              </w:rPr>
            </w:pPr>
            <w:r>
              <w:rPr>
                <w:rFonts w:hint="eastAsia" w:cs="新宋体" w:asciiTheme="minorEastAsia" w:hAnsiTheme="minorEastAsia" w:eastAsiaTheme="minorEastAsia"/>
                <w:kern w:val="0"/>
                <w:sz w:val="24"/>
                <w:szCs w:val="28"/>
              </w:rPr>
              <w:t>电</w:t>
            </w:r>
            <w:r>
              <w:rPr>
                <w:rFonts w:hint="eastAsia" w:cs="新宋体" w:asciiTheme="minorEastAsia" w:hAnsiTheme="minorEastAsia" w:eastAsiaTheme="minorEastAsia"/>
                <w:kern w:val="0"/>
                <w:sz w:val="24"/>
                <w:szCs w:val="28"/>
                <w:lang w:val="en-US" w:eastAsia="zh-CN"/>
              </w:rPr>
              <w:t xml:space="preserve">  </w:t>
            </w:r>
            <w:r>
              <w:rPr>
                <w:rFonts w:hint="eastAsia" w:cs="新宋体" w:asciiTheme="minorEastAsia" w:hAnsiTheme="minorEastAsia" w:eastAsiaTheme="minorEastAsia"/>
                <w:kern w:val="0"/>
                <w:sz w:val="24"/>
                <w:szCs w:val="28"/>
              </w:rPr>
              <w:t>话：18638953996</w:t>
            </w:r>
          </w:p>
          <w:p>
            <w:pPr>
              <w:rPr>
                <w:rFonts w:ascii="新宋体" w:hAnsi="新宋体" w:eastAsia="新宋体" w:cs="新宋体"/>
                <w:color w:val="FF0000"/>
                <w:kern w:val="0"/>
                <w:sz w:val="28"/>
                <w:szCs w:val="28"/>
              </w:rPr>
            </w:pPr>
            <w:r>
              <w:rPr>
                <w:rFonts w:hint="eastAsia" w:cs="新宋体" w:asciiTheme="minorEastAsia" w:hAnsiTheme="minorEastAsia" w:eastAsiaTheme="minorEastAsia"/>
                <w:kern w:val="0"/>
                <w:sz w:val="24"/>
                <w:szCs w:val="28"/>
              </w:rPr>
              <w:t>地</w:t>
            </w:r>
            <w:r>
              <w:rPr>
                <w:rFonts w:hint="eastAsia" w:cs="新宋体" w:asciiTheme="minorEastAsia" w:hAnsiTheme="minorEastAsia" w:eastAsiaTheme="minorEastAsia"/>
                <w:kern w:val="0"/>
                <w:sz w:val="24"/>
                <w:szCs w:val="28"/>
                <w:lang w:val="en-US" w:eastAsia="zh-CN"/>
              </w:rPr>
              <w:t xml:space="preserve">  </w:t>
            </w:r>
            <w:r>
              <w:rPr>
                <w:rFonts w:hint="eastAsia" w:cs="新宋体" w:asciiTheme="minorEastAsia" w:hAnsiTheme="minorEastAsia" w:eastAsiaTheme="minorEastAsia"/>
                <w:kern w:val="0"/>
                <w:sz w:val="24"/>
                <w:szCs w:val="28"/>
              </w:rPr>
              <w:t>址：唐河县凤山大道</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96"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1.1.3</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招标代理机构</w:t>
            </w:r>
          </w:p>
        </w:tc>
        <w:tc>
          <w:tcPr>
            <w:tcW w:w="6210" w:type="dxa"/>
            <w:vAlign w:val="center"/>
          </w:tcPr>
          <w:p>
            <w:pPr>
              <w:rPr>
                <w:rFonts w:hint="eastAsia" w:cs="新宋体" w:asciiTheme="minorEastAsia" w:hAnsiTheme="minorEastAsia" w:eastAsiaTheme="minorEastAsia"/>
                <w:kern w:val="0"/>
                <w:sz w:val="24"/>
                <w:szCs w:val="28"/>
                <w:lang w:eastAsia="zh-CN"/>
              </w:rPr>
            </w:pPr>
            <w:r>
              <w:rPr>
                <w:rFonts w:hint="eastAsia" w:cs="新宋体" w:asciiTheme="minorEastAsia" w:hAnsiTheme="minorEastAsia" w:eastAsiaTheme="minorEastAsia"/>
                <w:kern w:val="0"/>
                <w:sz w:val="24"/>
                <w:szCs w:val="28"/>
              </w:rPr>
              <w:t>招标代理机构：</w:t>
            </w:r>
            <w:r>
              <w:rPr>
                <w:rFonts w:hint="eastAsia" w:cs="新宋体" w:asciiTheme="minorEastAsia" w:hAnsiTheme="minorEastAsia" w:eastAsiaTheme="minorEastAsia"/>
                <w:kern w:val="0"/>
                <w:sz w:val="24"/>
                <w:szCs w:val="28"/>
                <w:lang w:eastAsia="zh-CN"/>
              </w:rPr>
              <w:t>河南四铭工程管理有限公司</w:t>
            </w:r>
          </w:p>
          <w:p>
            <w:pPr>
              <w:rPr>
                <w:rFonts w:hint="default" w:cs="新宋体" w:asciiTheme="minorEastAsia" w:hAnsiTheme="minorEastAsia" w:eastAsiaTheme="minorEastAsia"/>
                <w:kern w:val="0"/>
                <w:sz w:val="24"/>
                <w:szCs w:val="28"/>
                <w:lang w:val="en-US" w:eastAsia="zh-CN"/>
              </w:rPr>
            </w:pPr>
            <w:r>
              <w:rPr>
                <w:rFonts w:hint="eastAsia" w:cs="新宋体" w:asciiTheme="minorEastAsia" w:hAnsiTheme="minorEastAsia" w:eastAsiaTheme="minorEastAsia"/>
                <w:kern w:val="0"/>
                <w:sz w:val="24"/>
                <w:szCs w:val="28"/>
              </w:rPr>
              <w:t>联系人：</w:t>
            </w:r>
            <w:r>
              <w:rPr>
                <w:rFonts w:hint="eastAsia" w:cs="新宋体" w:asciiTheme="minorEastAsia" w:hAnsiTheme="minorEastAsia" w:eastAsiaTheme="minorEastAsia"/>
                <w:kern w:val="0"/>
                <w:sz w:val="24"/>
                <w:szCs w:val="28"/>
                <w:lang w:val="en-US" w:eastAsia="zh-CN"/>
              </w:rPr>
              <w:t>阚先生</w:t>
            </w:r>
          </w:p>
          <w:p>
            <w:pPr>
              <w:rPr>
                <w:rFonts w:cs="新宋体" w:asciiTheme="minorEastAsia" w:hAnsiTheme="minorEastAsia" w:eastAsiaTheme="minorEastAsia"/>
                <w:kern w:val="0"/>
                <w:sz w:val="24"/>
                <w:szCs w:val="28"/>
              </w:rPr>
            </w:pPr>
            <w:r>
              <w:rPr>
                <w:rFonts w:hint="eastAsia" w:cs="新宋体" w:asciiTheme="minorEastAsia" w:hAnsiTheme="minorEastAsia" w:eastAsiaTheme="minorEastAsia"/>
                <w:kern w:val="0"/>
                <w:sz w:val="24"/>
                <w:szCs w:val="28"/>
              </w:rPr>
              <w:t>电</w:t>
            </w:r>
            <w:r>
              <w:rPr>
                <w:rFonts w:hint="eastAsia" w:cs="新宋体" w:asciiTheme="minorEastAsia" w:hAnsiTheme="minorEastAsia" w:eastAsiaTheme="minorEastAsia"/>
                <w:kern w:val="0"/>
                <w:sz w:val="24"/>
                <w:szCs w:val="28"/>
                <w:lang w:val="en-US" w:eastAsia="zh-CN"/>
              </w:rPr>
              <w:t xml:space="preserve">  </w:t>
            </w:r>
            <w:r>
              <w:rPr>
                <w:rFonts w:hint="eastAsia" w:cs="新宋体" w:asciiTheme="minorEastAsia" w:hAnsiTheme="minorEastAsia" w:eastAsiaTheme="minorEastAsia"/>
                <w:kern w:val="0"/>
                <w:sz w:val="24"/>
                <w:szCs w:val="28"/>
              </w:rPr>
              <w:t>话：17656664342</w:t>
            </w:r>
          </w:p>
          <w:p>
            <w:pPr>
              <w:rPr>
                <w:rFonts w:cs="新宋体" w:asciiTheme="minorEastAsia" w:hAnsiTheme="minorEastAsia" w:eastAsiaTheme="minorEastAsia"/>
                <w:color w:val="FF0000"/>
                <w:kern w:val="0"/>
                <w:sz w:val="24"/>
                <w:szCs w:val="28"/>
              </w:rPr>
            </w:pPr>
            <w:r>
              <w:rPr>
                <w:rFonts w:hint="eastAsia" w:cs="新宋体" w:asciiTheme="minorEastAsia" w:hAnsiTheme="minorEastAsia" w:eastAsiaTheme="minorEastAsia"/>
                <w:kern w:val="0"/>
                <w:sz w:val="24"/>
                <w:szCs w:val="28"/>
              </w:rPr>
              <w:t>地</w:t>
            </w:r>
            <w:r>
              <w:rPr>
                <w:rFonts w:hint="eastAsia" w:cs="新宋体" w:asciiTheme="minorEastAsia" w:hAnsiTheme="minorEastAsia" w:eastAsiaTheme="minorEastAsia"/>
                <w:kern w:val="0"/>
                <w:sz w:val="24"/>
                <w:szCs w:val="28"/>
                <w:lang w:val="en-US" w:eastAsia="zh-CN"/>
              </w:rPr>
              <w:t xml:space="preserve">  </w:t>
            </w:r>
            <w:r>
              <w:rPr>
                <w:rFonts w:hint="eastAsia" w:cs="新宋体" w:asciiTheme="minorEastAsia" w:hAnsiTheme="minorEastAsia" w:eastAsiaTheme="minorEastAsia"/>
                <w:kern w:val="0"/>
                <w:sz w:val="24"/>
                <w:szCs w:val="28"/>
              </w:rPr>
              <w:t>址：河南自贸试验区郑州片区第二大街58号兴华大厦B座302室</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60"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1.1.4</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项目名称</w:t>
            </w:r>
          </w:p>
        </w:tc>
        <w:tc>
          <w:tcPr>
            <w:tcW w:w="6210" w:type="dxa"/>
            <w:vAlign w:val="center"/>
          </w:tcPr>
          <w:p>
            <w:pPr>
              <w:spacing w:line="360" w:lineRule="auto"/>
              <w:rPr>
                <w:rFonts w:hint="eastAsia" w:cs="华文仿宋" w:asciiTheme="minorEastAsia" w:hAnsiTheme="minorEastAsia" w:eastAsiaTheme="minorEastAsia"/>
                <w:color w:val="000000" w:themeColor="text1"/>
                <w:sz w:val="24"/>
                <w:szCs w:val="28"/>
                <w:lang w:eastAsia="zh-CN"/>
                <w14:textFill>
                  <w14:solidFill>
                    <w14:schemeClr w14:val="tx1"/>
                  </w14:solidFill>
                </w14:textFill>
              </w:rPr>
            </w:pPr>
            <w:r>
              <w:rPr>
                <w:rFonts w:hint="eastAsia" w:cs="华文仿宋" w:asciiTheme="minorEastAsia" w:hAnsiTheme="minorEastAsia" w:eastAsiaTheme="minorEastAsia"/>
                <w:color w:val="000000" w:themeColor="text1"/>
                <w:sz w:val="24"/>
                <w:szCs w:val="28"/>
                <w:lang w:eastAsia="zh-CN"/>
                <w14:textFill>
                  <w14:solidFill>
                    <w14:schemeClr w14:val="tx1"/>
                  </w14:solidFill>
                </w14:textFill>
              </w:rPr>
              <w:t>唐河县2024年高标准农田示范区建设项目（郭滩镇、黑龙镇）勘测设计、招标控制价编制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5"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1.1.5</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建设地点</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cs="华文仿宋" w:asciiTheme="minorEastAsia" w:hAnsiTheme="minorEastAsia" w:eastAsiaTheme="minorEastAsia"/>
                <w:color w:val="000000" w:themeColor="text1"/>
                <w:sz w:val="24"/>
                <w:szCs w:val="28"/>
                <w14:textFill>
                  <w14:solidFill>
                    <w14:schemeClr w14:val="tx1"/>
                  </w14:solidFill>
                </w14:textFill>
              </w:rPr>
              <w:t>唐河县</w:t>
            </w:r>
            <w:r>
              <w:rPr>
                <w:rFonts w:hint="eastAsia" w:cs="华文仿宋" w:asciiTheme="minorEastAsia" w:hAnsiTheme="minorEastAsia" w:eastAsiaTheme="minorEastAsia"/>
                <w:color w:val="000000" w:themeColor="text1"/>
                <w:sz w:val="24"/>
                <w:szCs w:val="28"/>
                <w14:textFill>
                  <w14:solidFill>
                    <w14:schemeClr w14:val="tx1"/>
                  </w14:solidFill>
                </w14:textFill>
              </w:rPr>
              <w:t>境内</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18"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1.2.1</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资金来源</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发行政府专项债券和使用政策性贷款进行融资。</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16"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1.2.3</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资金落实情况</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已落实</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336"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1.3.1</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招标范围</w:t>
            </w:r>
          </w:p>
        </w:tc>
        <w:tc>
          <w:tcPr>
            <w:tcW w:w="6210" w:type="dxa"/>
            <w:vAlign w:val="center"/>
          </w:tcPr>
          <w:p>
            <w:pPr>
              <w:spacing w:line="360" w:lineRule="auto"/>
              <w:jc w:val="left"/>
              <w:rPr>
                <w:rFonts w:hint="eastAsia"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1-2标段：唐河县2024年高标准农田示范区建设项目（郭滩镇、</w:t>
            </w:r>
            <w:r>
              <w:rPr>
                <w:rFonts w:hint="eastAsia" w:cs="华文仿宋" w:asciiTheme="minorEastAsia" w:hAnsiTheme="minorEastAsia" w:eastAsiaTheme="minorEastAsia"/>
                <w:color w:val="000000" w:themeColor="text1"/>
                <w:sz w:val="24"/>
                <w:szCs w:val="28"/>
                <w:lang w:eastAsia="zh-CN"/>
                <w14:textFill>
                  <w14:solidFill>
                    <w14:schemeClr w14:val="tx1"/>
                  </w14:solidFill>
                </w14:textFill>
              </w:rPr>
              <w:t>黑龙镇</w:t>
            </w:r>
            <w:r>
              <w:rPr>
                <w:rFonts w:hint="eastAsia" w:cs="华文仿宋" w:asciiTheme="minorEastAsia" w:hAnsiTheme="minorEastAsia" w:eastAsiaTheme="minorEastAsia"/>
                <w:color w:val="000000" w:themeColor="text1"/>
                <w:sz w:val="24"/>
                <w:szCs w:val="28"/>
                <w14:textFill>
                  <w14:solidFill>
                    <w14:schemeClr w14:val="tx1"/>
                  </w14:solidFill>
                </w14:textFill>
              </w:rPr>
              <w:t>）的初步设计、实施计划、概预算、施工图设计及后期设计技术问题解决、各阶段验收等服务；</w:t>
            </w:r>
          </w:p>
          <w:p>
            <w:pPr>
              <w:spacing w:line="360" w:lineRule="auto"/>
              <w:jc w:val="left"/>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3标段：唐河县2024年高标准农田示范区建设项目（郭滩镇、</w:t>
            </w:r>
            <w:r>
              <w:rPr>
                <w:rFonts w:hint="eastAsia" w:cs="华文仿宋" w:asciiTheme="minorEastAsia" w:hAnsiTheme="minorEastAsia" w:eastAsiaTheme="minorEastAsia"/>
                <w:color w:val="000000" w:themeColor="text1"/>
                <w:sz w:val="24"/>
                <w:szCs w:val="28"/>
                <w:lang w:eastAsia="zh-CN"/>
                <w14:textFill>
                  <w14:solidFill>
                    <w14:schemeClr w14:val="tx1"/>
                  </w14:solidFill>
                </w14:textFill>
              </w:rPr>
              <w:t>黑龙镇</w:t>
            </w:r>
            <w:r>
              <w:rPr>
                <w:rFonts w:hint="eastAsia" w:cs="华文仿宋" w:asciiTheme="minorEastAsia" w:hAnsiTheme="minorEastAsia" w:eastAsiaTheme="minorEastAsia"/>
                <w:color w:val="000000" w:themeColor="text1"/>
                <w:sz w:val="24"/>
                <w:szCs w:val="28"/>
                <w14:textFill>
                  <w14:solidFill>
                    <w14:schemeClr w14:val="tx1"/>
                  </w14:solidFill>
                </w14:textFill>
              </w:rPr>
              <w:t>）的控制价编制服务。</w:t>
            </w:r>
          </w:p>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2"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1.3.2</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服务周期</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合同签订后20日历天。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12"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1.3.3</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质量</w:t>
            </w:r>
          </w:p>
        </w:tc>
        <w:tc>
          <w:tcPr>
            <w:tcW w:w="6210" w:type="dxa"/>
            <w:vAlign w:val="center"/>
          </w:tcPr>
          <w:p>
            <w:pPr>
              <w:spacing w:line="360" w:lineRule="auto"/>
              <w:jc w:val="left"/>
              <w:rPr>
                <w:rFonts w:hint="eastAsia" w:cs="华文仿宋" w:asciiTheme="minorEastAsia" w:hAnsiTheme="minorEastAsia" w:eastAsiaTheme="minorEastAsia"/>
                <w:color w:val="000000" w:themeColor="text1"/>
                <w:sz w:val="24"/>
                <w:szCs w:val="28"/>
                <w:lang w:val="en-US" w:eastAsia="zh-CN"/>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合格，符合国家规范要求</w:t>
            </w:r>
            <w:r>
              <w:rPr>
                <w:rFonts w:hint="eastAsia" w:cs="华文仿宋" w:asciiTheme="minorEastAsia" w:hAnsiTheme="minorEastAsia" w:eastAsiaTheme="minorEastAsia"/>
                <w:color w:val="000000" w:themeColor="text1"/>
                <w:sz w:val="24"/>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82"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1.4.1</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pacing w:val="-8"/>
                <w:sz w:val="24"/>
                <w:szCs w:val="28"/>
                <w14:textFill>
                  <w14:solidFill>
                    <w14:schemeClr w14:val="tx1"/>
                  </w14:solidFill>
                </w14:textFill>
              </w:rPr>
            </w:pPr>
            <w:r>
              <w:rPr>
                <w:rFonts w:hint="eastAsia" w:cs="华文仿宋" w:asciiTheme="minorEastAsia" w:hAnsiTheme="minorEastAsia" w:eastAsiaTheme="minorEastAsia"/>
                <w:color w:val="000000" w:themeColor="text1"/>
                <w:spacing w:val="-8"/>
                <w:sz w:val="24"/>
                <w:szCs w:val="28"/>
                <w14:textFill>
                  <w14:solidFill>
                    <w14:schemeClr w14:val="tx1"/>
                  </w14:solidFill>
                </w14:textFill>
              </w:rPr>
              <w:t>投标人资质条件、能力和信誉</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详见招标公告。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2"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1.4.2</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是否接受联合体投标</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不接受</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405"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1.9</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踏勘现场</w:t>
            </w:r>
          </w:p>
        </w:tc>
        <w:tc>
          <w:tcPr>
            <w:tcW w:w="6210" w:type="dxa"/>
            <w:vAlign w:val="center"/>
          </w:tcPr>
          <w:p>
            <w:pPr>
              <w:widowControl/>
              <w:spacing w:line="360" w:lineRule="auto"/>
              <w:jc w:val="left"/>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不组织，投标人自行踏勘现场。（由投标人自行踏勘以充分了解项目位置、现状、地质地貌、气候与水文条件、交通状况、道路状况及任何其它足以影响投标报价的情况，任何因忽视或误解工地情况而导致的失误招标人概不负责。）</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78"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1.10</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投标预备会</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不召开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442"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1.11</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分包</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不允许。中标人必须承担总包责任，不得转包和擅自分包工程。否则招标人有权终止合同并追究中标人的责任。</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27"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1.12</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偏离</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不允许</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2.1</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构成招标文件</w:t>
            </w:r>
          </w:p>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的其他材料</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cs="华文仿宋" w:asciiTheme="minorEastAsia" w:hAnsiTheme="minorEastAsia" w:eastAsiaTheme="minorEastAsia"/>
                <w:color w:val="000000" w:themeColor="text1"/>
                <w:sz w:val="24"/>
                <w:szCs w:val="28"/>
                <w14:textFill>
                  <w14:solidFill>
                    <w14:schemeClr w14:val="tx1"/>
                  </w14:solidFill>
                </w14:textFill>
              </w:rPr>
              <w:t>招标文件的</w:t>
            </w:r>
            <w:r>
              <w:rPr>
                <w:rFonts w:hint="eastAsia" w:cs="华文仿宋" w:asciiTheme="minorEastAsia" w:hAnsiTheme="minorEastAsia" w:eastAsiaTheme="minorEastAsia"/>
                <w:color w:val="000000" w:themeColor="text1"/>
                <w:sz w:val="24"/>
                <w:szCs w:val="28"/>
                <w14:textFill>
                  <w14:solidFill>
                    <w14:schemeClr w14:val="tx1"/>
                  </w14:solidFill>
                </w14:textFill>
              </w:rPr>
              <w:t>澄清、补充、修改。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40"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2.2</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投标人提出问题的截止时间</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递交投标文件截止之日15日前</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460"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2.3</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招标人书面修改的时间</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递交投标文件的截止之日15日前</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2"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3.3.1</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投标有效期</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自投标截止之日起60日历天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3.4.1</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投标保证金</w:t>
            </w:r>
          </w:p>
        </w:tc>
        <w:tc>
          <w:tcPr>
            <w:tcW w:w="6210" w:type="dxa"/>
            <w:vAlign w:val="center"/>
          </w:tcPr>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1、投标保证金的金额：</w:t>
            </w:r>
          </w:p>
          <w:p>
            <w:pPr>
              <w:pStyle w:val="16"/>
              <w:spacing w:line="360" w:lineRule="auto"/>
              <w:ind w:left="0" w:firstLine="0"/>
              <w:rPr>
                <w:rFonts w:cs="华文仿宋" w:asciiTheme="minorEastAsia" w:hAnsiTheme="minorEastAsia" w:eastAsiaTheme="minorEastAsia"/>
                <w:kern w:val="0"/>
                <w:sz w:val="24"/>
                <w:szCs w:val="28"/>
              </w:rPr>
            </w:pPr>
            <w:r>
              <w:rPr>
                <w:rFonts w:hint="eastAsia" w:cs="华文仿宋" w:asciiTheme="minorEastAsia" w:hAnsiTheme="minorEastAsia" w:eastAsiaTheme="minorEastAsia"/>
                <w:kern w:val="0"/>
                <w:sz w:val="24"/>
                <w:szCs w:val="28"/>
              </w:rPr>
              <w:t>一标段人民币：贰万元整（￥：20000.00元）；</w:t>
            </w:r>
          </w:p>
          <w:p>
            <w:pPr>
              <w:pStyle w:val="16"/>
              <w:spacing w:line="360" w:lineRule="auto"/>
              <w:ind w:left="0" w:firstLine="0"/>
              <w:rPr>
                <w:rFonts w:cs="华文仿宋" w:asciiTheme="minorEastAsia" w:hAnsiTheme="minorEastAsia" w:eastAsiaTheme="minorEastAsia"/>
                <w:kern w:val="0"/>
                <w:sz w:val="24"/>
                <w:szCs w:val="28"/>
              </w:rPr>
            </w:pPr>
            <w:r>
              <w:rPr>
                <w:rFonts w:hint="eastAsia" w:cs="华文仿宋" w:asciiTheme="minorEastAsia" w:hAnsiTheme="minorEastAsia" w:eastAsiaTheme="minorEastAsia"/>
                <w:kern w:val="0"/>
                <w:sz w:val="24"/>
                <w:szCs w:val="28"/>
              </w:rPr>
              <w:t>二标段人民币：</w:t>
            </w:r>
            <w:r>
              <w:rPr>
                <w:rFonts w:hint="eastAsia" w:cs="华文仿宋" w:asciiTheme="minorEastAsia" w:hAnsiTheme="minorEastAsia" w:eastAsiaTheme="minorEastAsia"/>
                <w:kern w:val="0"/>
                <w:sz w:val="24"/>
                <w:szCs w:val="28"/>
                <w:lang w:val="en-US" w:eastAsia="zh-CN"/>
              </w:rPr>
              <w:t>壹</w:t>
            </w:r>
            <w:r>
              <w:rPr>
                <w:rFonts w:hint="eastAsia" w:cs="华文仿宋" w:asciiTheme="minorEastAsia" w:hAnsiTheme="minorEastAsia" w:eastAsiaTheme="minorEastAsia"/>
                <w:kern w:val="0"/>
                <w:sz w:val="24"/>
                <w:szCs w:val="28"/>
              </w:rPr>
              <w:t>万元整（￥：</w:t>
            </w:r>
            <w:r>
              <w:rPr>
                <w:rFonts w:hint="eastAsia" w:cs="华文仿宋" w:asciiTheme="minorEastAsia" w:hAnsiTheme="minorEastAsia" w:eastAsiaTheme="minorEastAsia"/>
                <w:kern w:val="0"/>
                <w:sz w:val="24"/>
                <w:szCs w:val="28"/>
                <w:lang w:val="en-US" w:eastAsia="zh-CN"/>
              </w:rPr>
              <w:t>1</w:t>
            </w:r>
            <w:r>
              <w:rPr>
                <w:rFonts w:hint="eastAsia" w:cs="华文仿宋" w:asciiTheme="minorEastAsia" w:hAnsiTheme="minorEastAsia" w:eastAsiaTheme="minorEastAsia"/>
                <w:kern w:val="0"/>
                <w:sz w:val="24"/>
                <w:szCs w:val="28"/>
              </w:rPr>
              <w:t>0000.00元）；</w:t>
            </w:r>
          </w:p>
          <w:p>
            <w:pPr>
              <w:pStyle w:val="16"/>
              <w:spacing w:line="360" w:lineRule="auto"/>
              <w:ind w:left="0" w:firstLine="0"/>
              <w:rPr>
                <w:rFonts w:cs="华文仿宋" w:asciiTheme="minorEastAsia" w:hAnsiTheme="minorEastAsia" w:eastAsiaTheme="minorEastAsia"/>
                <w:kern w:val="0"/>
                <w:sz w:val="24"/>
                <w:szCs w:val="28"/>
              </w:rPr>
            </w:pPr>
            <w:r>
              <w:rPr>
                <w:rFonts w:hint="eastAsia" w:cs="华文仿宋" w:asciiTheme="minorEastAsia" w:hAnsiTheme="minorEastAsia" w:eastAsiaTheme="minorEastAsia"/>
                <w:kern w:val="0"/>
                <w:sz w:val="24"/>
                <w:szCs w:val="28"/>
              </w:rPr>
              <w:t>三标段人民币：</w:t>
            </w:r>
            <w:r>
              <w:rPr>
                <w:rFonts w:hint="eastAsia" w:cs="华文仿宋" w:asciiTheme="minorEastAsia" w:hAnsiTheme="minorEastAsia" w:eastAsiaTheme="minorEastAsia"/>
                <w:kern w:val="0"/>
                <w:sz w:val="24"/>
                <w:szCs w:val="28"/>
                <w:lang w:val="en-US" w:eastAsia="zh-CN"/>
              </w:rPr>
              <w:t>贰仟</w:t>
            </w:r>
            <w:r>
              <w:rPr>
                <w:rFonts w:hint="eastAsia" w:cs="华文仿宋" w:asciiTheme="minorEastAsia" w:hAnsiTheme="minorEastAsia" w:eastAsiaTheme="minorEastAsia"/>
                <w:kern w:val="0"/>
                <w:sz w:val="24"/>
                <w:szCs w:val="28"/>
              </w:rPr>
              <w:t>元整（￥：</w:t>
            </w:r>
            <w:r>
              <w:rPr>
                <w:rFonts w:hint="eastAsia" w:cs="华文仿宋" w:asciiTheme="minorEastAsia" w:hAnsiTheme="minorEastAsia" w:eastAsiaTheme="minorEastAsia"/>
                <w:kern w:val="0"/>
                <w:sz w:val="24"/>
                <w:szCs w:val="28"/>
                <w:lang w:val="en-US" w:eastAsia="zh-CN"/>
              </w:rPr>
              <w:t>2</w:t>
            </w:r>
            <w:r>
              <w:rPr>
                <w:rFonts w:hint="eastAsia" w:cs="华文仿宋" w:asciiTheme="minorEastAsia" w:hAnsiTheme="minorEastAsia" w:eastAsiaTheme="minorEastAsia"/>
                <w:kern w:val="0"/>
                <w:sz w:val="24"/>
                <w:szCs w:val="28"/>
              </w:rPr>
              <w:t>000.00元）；</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2、本招标项目投标保证金同时允许转账、电子投标保函、银行保函和承诺函四种方式，未按以下要求将视为未交纳投标保证金，其投标文件将被拒绝，不能参加开标活动。</w:t>
            </w:r>
          </w:p>
          <w:p>
            <w:pPr>
              <w:pStyle w:val="16"/>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A.以转账方式交纳投标保证金，具体要求如下：</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投标保证金交至：唐河县公共资源交易中心。</w:t>
            </w:r>
          </w:p>
          <w:p>
            <w:pPr>
              <w:pStyle w:val="16"/>
              <w:spacing w:line="360" w:lineRule="auto"/>
              <w:ind w:left="0" w:firstLine="0"/>
              <w:rPr>
                <w:rFonts w:cs="华文仿宋" w:asciiTheme="minorEastAsia" w:hAnsiTheme="minorEastAsia" w:eastAsiaTheme="minorEastAsia"/>
                <w:kern w:val="0"/>
                <w:sz w:val="24"/>
                <w:szCs w:val="28"/>
              </w:rPr>
            </w:pPr>
            <w:r>
              <w:rPr>
                <w:rFonts w:hint="eastAsia" w:cs="华文仿宋" w:asciiTheme="minorEastAsia" w:hAnsiTheme="minorEastAsia" w:eastAsiaTheme="minorEastAsia"/>
                <w:kern w:val="0"/>
                <w:sz w:val="24"/>
                <w:szCs w:val="28"/>
              </w:rPr>
              <w:t>于</w:t>
            </w:r>
            <w:r>
              <w:rPr>
                <w:rFonts w:hint="eastAsia" w:cs="华文仿宋" w:asciiTheme="minorEastAsia" w:hAnsiTheme="minorEastAsia" w:eastAsiaTheme="minorEastAsia"/>
                <w:b/>
                <w:bCs/>
                <w:kern w:val="0"/>
                <w:sz w:val="24"/>
                <w:szCs w:val="28"/>
              </w:rPr>
              <w:t>2024年</w:t>
            </w:r>
            <w:r>
              <w:rPr>
                <w:rFonts w:hint="eastAsia" w:cs="华文仿宋" w:asciiTheme="minorEastAsia" w:hAnsiTheme="minorEastAsia" w:eastAsiaTheme="minorEastAsia"/>
                <w:b/>
                <w:bCs/>
                <w:kern w:val="0"/>
                <w:sz w:val="24"/>
                <w:szCs w:val="28"/>
                <w:lang w:val="en-US" w:eastAsia="zh-CN"/>
              </w:rPr>
              <w:t>5</w:t>
            </w:r>
            <w:r>
              <w:rPr>
                <w:rFonts w:hint="eastAsia" w:cs="华文仿宋" w:asciiTheme="minorEastAsia" w:hAnsiTheme="minorEastAsia" w:eastAsiaTheme="minorEastAsia"/>
                <w:b/>
                <w:bCs/>
                <w:kern w:val="0"/>
                <w:sz w:val="24"/>
                <w:szCs w:val="28"/>
              </w:rPr>
              <w:t>月</w:t>
            </w:r>
            <w:r>
              <w:rPr>
                <w:rFonts w:hint="eastAsia" w:cs="华文仿宋" w:asciiTheme="minorEastAsia" w:hAnsiTheme="minorEastAsia" w:eastAsiaTheme="minorEastAsia"/>
                <w:b/>
                <w:bCs/>
                <w:kern w:val="0"/>
                <w:sz w:val="24"/>
                <w:szCs w:val="28"/>
                <w:lang w:val="en-US" w:eastAsia="zh-CN"/>
              </w:rPr>
              <w:t>15</w:t>
            </w:r>
            <w:r>
              <w:rPr>
                <w:rFonts w:hint="eastAsia" w:cs="华文仿宋" w:asciiTheme="minorEastAsia" w:hAnsiTheme="minorEastAsia" w:eastAsiaTheme="minorEastAsia"/>
                <w:b/>
                <w:bCs/>
                <w:kern w:val="0"/>
                <w:sz w:val="24"/>
                <w:szCs w:val="28"/>
              </w:rPr>
              <w:t>日</w:t>
            </w:r>
            <w:r>
              <w:rPr>
                <w:rFonts w:hint="eastAsia" w:cs="华文仿宋" w:asciiTheme="minorEastAsia" w:hAnsiTheme="minorEastAsia" w:eastAsiaTheme="minorEastAsia"/>
                <w:b/>
                <w:bCs/>
                <w:kern w:val="0"/>
                <w:sz w:val="24"/>
                <w:szCs w:val="28"/>
                <w:lang w:val="en-US" w:eastAsia="zh-CN"/>
              </w:rPr>
              <w:t>17</w:t>
            </w:r>
            <w:r>
              <w:rPr>
                <w:rFonts w:hint="eastAsia" w:cs="华文仿宋" w:asciiTheme="minorEastAsia" w:hAnsiTheme="minorEastAsia" w:eastAsiaTheme="minorEastAsia"/>
                <w:b/>
                <w:bCs/>
                <w:kern w:val="0"/>
                <w:sz w:val="24"/>
                <w:szCs w:val="28"/>
              </w:rPr>
              <w:t>:</w:t>
            </w:r>
            <w:r>
              <w:rPr>
                <w:rFonts w:hint="eastAsia" w:cs="华文仿宋" w:asciiTheme="minorEastAsia" w:hAnsiTheme="minorEastAsia" w:eastAsiaTheme="minorEastAsia"/>
                <w:b/>
                <w:bCs/>
                <w:kern w:val="0"/>
                <w:sz w:val="24"/>
                <w:szCs w:val="28"/>
                <w:lang w:val="en-US" w:eastAsia="zh-CN"/>
              </w:rPr>
              <w:t>3</w:t>
            </w:r>
            <w:bookmarkStart w:id="313" w:name="_GoBack"/>
            <w:bookmarkEnd w:id="313"/>
            <w:r>
              <w:rPr>
                <w:rFonts w:hint="eastAsia" w:cs="华文仿宋" w:asciiTheme="minorEastAsia" w:hAnsiTheme="minorEastAsia" w:eastAsiaTheme="minorEastAsia"/>
                <w:b/>
                <w:bCs/>
                <w:kern w:val="0"/>
                <w:sz w:val="24"/>
                <w:szCs w:val="28"/>
              </w:rPr>
              <w:t>0前</w:t>
            </w:r>
            <w:r>
              <w:rPr>
                <w:rFonts w:hint="eastAsia" w:cs="华文仿宋" w:asciiTheme="minorEastAsia" w:hAnsiTheme="minorEastAsia" w:eastAsiaTheme="minorEastAsia"/>
                <w:kern w:val="0"/>
                <w:sz w:val="24"/>
                <w:szCs w:val="28"/>
              </w:rPr>
              <w:t>交至下列账户（以到账时间为准）：</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账户户名：唐河县公共资源交易中心</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开户银行：中国工商银行（唐河县支行）</w:t>
            </w:r>
          </w:p>
          <w:p>
            <w:pPr>
              <w:pStyle w:val="16"/>
              <w:spacing w:line="360" w:lineRule="auto"/>
              <w:ind w:left="0" w:firstLine="0"/>
              <w:rPr>
                <w:rFonts w:cs="华文仿宋" w:asciiTheme="minorEastAsia" w:hAnsiTheme="minorEastAsia" w:eastAsiaTheme="minorEastAsia"/>
                <w:b/>
                <w:bCs/>
                <w:color w:val="auto"/>
                <w:kern w:val="0"/>
                <w:sz w:val="24"/>
                <w:szCs w:val="28"/>
              </w:rPr>
            </w:pPr>
            <w:r>
              <w:rPr>
                <w:rFonts w:hint="eastAsia" w:cs="华文仿宋" w:asciiTheme="minorEastAsia" w:hAnsiTheme="minorEastAsia" w:eastAsiaTheme="minorEastAsia"/>
                <w:b/>
                <w:bCs/>
                <w:color w:val="auto"/>
                <w:kern w:val="0"/>
                <w:sz w:val="24"/>
                <w:szCs w:val="28"/>
              </w:rPr>
              <w:t>一标段虚拟子账号：1714023538000609956</w:t>
            </w:r>
          </w:p>
          <w:p>
            <w:pPr>
              <w:pStyle w:val="16"/>
              <w:spacing w:line="360" w:lineRule="auto"/>
              <w:ind w:left="0" w:firstLine="0"/>
              <w:rPr>
                <w:rFonts w:cs="华文仿宋" w:asciiTheme="minorEastAsia" w:hAnsiTheme="minorEastAsia" w:eastAsiaTheme="minorEastAsia"/>
                <w:b/>
                <w:bCs/>
                <w:color w:val="auto"/>
                <w:kern w:val="0"/>
                <w:sz w:val="24"/>
                <w:szCs w:val="28"/>
              </w:rPr>
            </w:pPr>
            <w:r>
              <w:rPr>
                <w:rFonts w:hint="eastAsia" w:cs="华文仿宋" w:asciiTheme="minorEastAsia" w:hAnsiTheme="minorEastAsia" w:eastAsiaTheme="minorEastAsia"/>
                <w:b/>
                <w:bCs/>
                <w:color w:val="auto"/>
                <w:kern w:val="0"/>
                <w:sz w:val="24"/>
                <w:szCs w:val="28"/>
              </w:rPr>
              <w:t>二标段虚拟子账号：1714023538000609832</w:t>
            </w:r>
          </w:p>
          <w:p>
            <w:pPr>
              <w:pStyle w:val="16"/>
              <w:spacing w:line="360" w:lineRule="auto"/>
              <w:ind w:left="0" w:firstLine="0"/>
              <w:rPr>
                <w:rFonts w:cs="华文仿宋" w:asciiTheme="minorEastAsia" w:hAnsiTheme="minorEastAsia" w:eastAsiaTheme="minorEastAsia"/>
                <w:b/>
                <w:bCs/>
                <w:color w:val="auto"/>
                <w:kern w:val="0"/>
                <w:sz w:val="24"/>
                <w:szCs w:val="28"/>
              </w:rPr>
            </w:pPr>
            <w:r>
              <w:rPr>
                <w:rFonts w:hint="eastAsia" w:cs="华文仿宋" w:asciiTheme="minorEastAsia" w:hAnsiTheme="minorEastAsia" w:eastAsiaTheme="minorEastAsia"/>
                <w:b/>
                <w:bCs/>
                <w:color w:val="auto"/>
                <w:kern w:val="0"/>
                <w:sz w:val="24"/>
                <w:szCs w:val="28"/>
              </w:rPr>
              <w:t>三标段虚拟子账号：1714023538000609708</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转账判定有效性的几个条件：</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①必须从诚信库基本户转账（账户户名和账户号码和诚信库中完全一致）；</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②到账时间，必须在开标时间到达前到账，以实际到账时间为判定依据（建议投标单位提前转账）；</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③一次性足额交纳，金额可以大于等于系统设定的金额；</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④因每个标段保证金账号各不相同，以上账号仅对当前标段投标有效；</w:t>
            </w:r>
          </w:p>
          <w:p>
            <w:pPr>
              <w:pStyle w:val="16"/>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B．以保函形式交纳投标保证金，具体要求如下：</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①投标企业必须首先确认本企业诚信库内填写的基本账户相关信息真实准确；</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②企业可以在交易中心电子交易系统业务管理“电子保函申请”功能中自主选择电子保函平台、承保机构办理电子保函业务；</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③办理电子投标保函费用必须出自投标企业基本账户；</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④投标截止时间前投标企业应按照以上要求在保函平台中申请并生成电子投标保函。否则开标现场交易系统将无法获取到该投标单位的电子投标保函。</w:t>
            </w:r>
          </w:p>
          <w:p>
            <w:pPr>
              <w:pStyle w:val="16"/>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C、以银行保函形式交纳投标保证金：</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使用银行保函的投标企业需在投标截止时间前，通过唐河县交易平台保证金缴纳系统在“银行保函和承诺函”端口上传银行保函原件电子扫描件。</w:t>
            </w:r>
          </w:p>
          <w:p>
            <w:pPr>
              <w:pStyle w:val="16"/>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D、具备AAA级信用投标企业和建设工程服务类项目免缴投标保证金。</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按照《南阳市公共资源交易管理委员会办公室关于进一步优化招标投标营商环境的通知》（宛公管办【2021】2号）文的要求，在唐河县政府投资建设工程项目的咨询、规划、勘察、设计和监理等服务类项目招投标活动中，推行以投标承诺函替代投标保证金。需在投标截止时间前，通过唐河县交易平台保证金缴纳系统在“银行保函和承诺函”端口上传投标保证金承诺函原件电子扫描件。</w:t>
            </w:r>
          </w:p>
          <w:p>
            <w:pPr>
              <w:pStyle w:val="16"/>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投标承诺函格式如下：</w:t>
            </w:r>
          </w:p>
          <w:p>
            <w:pPr>
              <w:pStyle w:val="16"/>
              <w:spacing w:line="360" w:lineRule="auto"/>
              <w:ind w:left="0" w:firstLine="2650" w:firstLineChars="110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投标承诺函</w:t>
            </w:r>
          </w:p>
          <w:p>
            <w:pPr>
              <w:pStyle w:val="16"/>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p>
          <w:p>
            <w:pPr>
              <w:pStyle w:val="16"/>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 xml:space="preserve">市场主体名称：                                    </w:t>
            </w:r>
          </w:p>
          <w:p>
            <w:pPr>
              <w:pStyle w:val="16"/>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 xml:space="preserve">统一社会信用代码：                                </w:t>
            </w:r>
          </w:p>
          <w:p>
            <w:pPr>
              <w:pStyle w:val="16"/>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 xml:space="preserve">主管部门：                                         </w:t>
            </w:r>
          </w:p>
          <w:p>
            <w:pPr>
              <w:pStyle w:val="16"/>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p>
          <w:p>
            <w:pPr>
              <w:pStyle w:val="16"/>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本单位自愿作出如下承诺：</w:t>
            </w:r>
          </w:p>
          <w:p>
            <w:pPr>
              <w:pStyle w:val="16"/>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本单位在此次招标投标活动中，如有投标截止后撤销投标文件、中标后无正当理由不与招标人订立合同、在签订合同时向招标人提出附加条件、不按照招标文件要求提交履约保证金、或其他法律法规规定的不予退还投标保证金的行为，承诺在招标人要求的时限内补交投标保证金、承担行业主管部门和信用管理部门相应的规定处罚，承担因此造成的一切法律责任。</w:t>
            </w:r>
          </w:p>
          <w:p>
            <w:pPr>
              <w:pStyle w:val="16"/>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p>
          <w:p>
            <w:pPr>
              <w:pStyle w:val="16"/>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授权委托人签字：</w:t>
            </w:r>
          </w:p>
          <w:p>
            <w:pPr>
              <w:pStyle w:val="16"/>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授权委托人联系电话：</w:t>
            </w:r>
          </w:p>
          <w:p>
            <w:pPr>
              <w:pStyle w:val="16"/>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 xml:space="preserve">企业公章：           法人签字或盖章：    </w:t>
            </w:r>
            <w:r>
              <w:rPr>
                <w:rFonts w:hint="eastAsia" w:cs="华文仿宋" w:asciiTheme="minorEastAsia" w:hAnsiTheme="minorEastAsia" w:eastAsiaTheme="minorEastAsia"/>
                <w:color w:val="000000" w:themeColor="text1"/>
                <w:kern w:val="0"/>
                <w:sz w:val="24"/>
                <w:szCs w:val="28"/>
                <w14:textFill>
                  <w14:solidFill>
                    <w14:schemeClr w14:val="tx1"/>
                  </w14:solidFill>
                </w14:textFill>
              </w:rPr>
              <w:t xml:space="preserve">       </w:t>
            </w:r>
          </w:p>
          <w:p>
            <w:pPr>
              <w:pStyle w:val="16"/>
              <w:numPr>
                <w:ilvl w:val="0"/>
                <w:numId w:val="5"/>
              </w:numPr>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缴纳投标保证金后，在规定的投标有效期内撤回投标文件或未按招标文件要求递交投标文件的，在开标结束后当日内退还保证金。</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4、废标项目重新招标时，必须按修改后的招标文件重新缴纳保证金，原缴纳保证金废标后一日内退还。</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5、退还保证金：评标结果公告发布后1个工作日内系统自动退还未中标单位投标保证金；招标人与中标人在交易平台合同管理系统网上签订合同，进行合同备后2个工作日内，系统自动退还中标单位的投标保证金。</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注：投标人须根据投标保证金缴纳方式将投标保证金缴纳凭证或保函或承诺函附在投标文件中。</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97"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3.6</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是否允许递交备选投标方案</w:t>
            </w:r>
          </w:p>
        </w:tc>
        <w:tc>
          <w:tcPr>
            <w:tcW w:w="6210" w:type="dxa"/>
            <w:vAlign w:val="center"/>
          </w:tcPr>
          <w:p>
            <w:pPr>
              <w:widowControl/>
              <w:spacing w:line="360" w:lineRule="auto"/>
              <w:jc w:val="left"/>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不允许</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97"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3.7.3</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电子签名或签字要求</w:t>
            </w:r>
          </w:p>
        </w:tc>
        <w:tc>
          <w:tcPr>
            <w:tcW w:w="6210" w:type="dxa"/>
            <w:vAlign w:val="center"/>
          </w:tcPr>
          <w:p>
            <w:pPr>
              <w:widowControl/>
              <w:spacing w:line="360" w:lineRule="auto"/>
              <w:jc w:val="left"/>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所有要求投标人加盖公章或电子签章的地方都应用投标人单位的CA 密匙盖电子签章；所有要求法定代表人或其委托代理人签字或电子签章的地方都应用法定代表人或其委托代理人的 CA 密匙盖电子签章，如投标人的法定代表人或委托代理人未办理 CA 密匙的，投标人须将要求法定代表人或其委托代理人签字或盖章的地方用法定代表人或委托代理人签字或盖章后的扫描图片替换到相应格式中。</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40" w:hRule="atLeast"/>
        </w:trPr>
        <w:tc>
          <w:tcPr>
            <w:tcW w:w="1101" w:type="dxa"/>
            <w:vAlign w:val="center"/>
          </w:tcPr>
          <w:p>
            <w:pPr>
              <w:widowControl/>
              <w:spacing w:line="360" w:lineRule="auto"/>
              <w:ind w:firstLine="120" w:firstLineChars="50"/>
              <w:jc w:val="left"/>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3.7.4</w:t>
            </w:r>
          </w:p>
        </w:tc>
        <w:tc>
          <w:tcPr>
            <w:tcW w:w="1842" w:type="dxa"/>
            <w:gridSpan w:val="2"/>
            <w:vAlign w:val="center"/>
          </w:tcPr>
          <w:p>
            <w:pPr>
              <w:widowControl/>
              <w:spacing w:line="360" w:lineRule="auto"/>
              <w:jc w:val="left"/>
              <w:rPr>
                <w:rFonts w:cs="华文仿宋" w:asciiTheme="minorEastAsia" w:hAnsiTheme="minorEastAsia" w:eastAsiaTheme="minorEastAsia"/>
                <w:kern w:val="0"/>
                <w:sz w:val="24"/>
                <w:szCs w:val="28"/>
              </w:rPr>
            </w:pPr>
            <w:r>
              <w:rPr>
                <w:rFonts w:hint="eastAsia" w:cs="华文仿宋" w:asciiTheme="minorEastAsia" w:hAnsiTheme="minorEastAsia" w:eastAsiaTheme="minorEastAsia"/>
                <w:kern w:val="0"/>
                <w:sz w:val="24"/>
                <w:szCs w:val="28"/>
              </w:rPr>
              <w:t>是否采用暗标</w:t>
            </w:r>
          </w:p>
        </w:tc>
        <w:tc>
          <w:tcPr>
            <w:tcW w:w="6210" w:type="dxa"/>
            <w:vAlign w:val="center"/>
          </w:tcPr>
          <w:p>
            <w:pPr>
              <w:widowControl/>
              <w:spacing w:line="360" w:lineRule="auto"/>
              <w:rPr>
                <w:rFonts w:cs="华文仿宋" w:asciiTheme="minorEastAsia" w:hAnsiTheme="minorEastAsia" w:eastAsiaTheme="minorEastAsia"/>
                <w:kern w:val="0"/>
                <w:sz w:val="24"/>
                <w:szCs w:val="28"/>
              </w:rPr>
            </w:pPr>
            <w:r>
              <w:rPr>
                <w:rFonts w:hint="eastAsia" w:cs="华文仿宋" w:asciiTheme="minorEastAsia" w:hAnsiTheme="minorEastAsia" w:eastAsiaTheme="minorEastAsia"/>
                <w:kern w:val="0"/>
                <w:sz w:val="24"/>
                <w:szCs w:val="28"/>
              </w:rPr>
              <w:sym w:font="Wingdings" w:char="00FE"/>
            </w:r>
            <w:r>
              <w:rPr>
                <w:rFonts w:hint="eastAsia" w:cs="华文仿宋" w:asciiTheme="minorEastAsia" w:hAnsiTheme="minorEastAsia" w:eastAsiaTheme="minorEastAsia"/>
                <w:kern w:val="0"/>
                <w:sz w:val="24"/>
                <w:szCs w:val="28"/>
              </w:rPr>
              <w:t>否</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4.2.1</w:t>
            </w:r>
          </w:p>
        </w:tc>
        <w:tc>
          <w:tcPr>
            <w:tcW w:w="1842" w:type="dxa"/>
            <w:gridSpan w:val="2"/>
            <w:vAlign w:val="center"/>
          </w:tcPr>
          <w:p>
            <w:pPr>
              <w:spacing w:line="360" w:lineRule="auto"/>
              <w:rPr>
                <w:rFonts w:cs="华文仿宋" w:asciiTheme="minorEastAsia" w:hAnsiTheme="minorEastAsia" w:eastAsiaTheme="minorEastAsia"/>
                <w:color w:val="FF0000"/>
                <w:sz w:val="24"/>
                <w:szCs w:val="28"/>
              </w:rPr>
            </w:pPr>
            <w:r>
              <w:rPr>
                <w:rFonts w:hint="eastAsia" w:cs="华文仿宋" w:asciiTheme="minorEastAsia" w:hAnsiTheme="minorEastAsia" w:eastAsiaTheme="minorEastAsia"/>
                <w:sz w:val="24"/>
                <w:szCs w:val="28"/>
              </w:rPr>
              <w:t>投标截止时间</w:t>
            </w:r>
          </w:p>
        </w:tc>
        <w:tc>
          <w:tcPr>
            <w:tcW w:w="6210" w:type="dxa"/>
            <w:vAlign w:val="center"/>
          </w:tcPr>
          <w:p>
            <w:pPr>
              <w:widowControl/>
              <w:spacing w:line="360" w:lineRule="auto"/>
              <w:jc w:val="left"/>
              <w:rPr>
                <w:rFonts w:cs="华文仿宋" w:asciiTheme="minorEastAsia" w:hAnsiTheme="minorEastAsia" w:eastAsiaTheme="minorEastAsia"/>
                <w:color w:val="FF0000"/>
                <w:kern w:val="0"/>
                <w:sz w:val="24"/>
                <w:szCs w:val="28"/>
              </w:rPr>
            </w:pPr>
            <w:r>
              <w:rPr>
                <w:rFonts w:hint="eastAsia" w:cs="华文仿宋" w:asciiTheme="minorEastAsia" w:hAnsiTheme="minorEastAsia" w:eastAsiaTheme="minorEastAsia"/>
                <w:b/>
                <w:bCs/>
                <w:sz w:val="24"/>
                <w:szCs w:val="28"/>
              </w:rPr>
              <w:t>2024年</w:t>
            </w:r>
            <w:r>
              <w:rPr>
                <w:rFonts w:hint="eastAsia" w:cs="华文仿宋" w:asciiTheme="minorEastAsia" w:hAnsiTheme="minorEastAsia" w:eastAsiaTheme="minorEastAsia"/>
                <w:b/>
                <w:bCs/>
                <w:sz w:val="24"/>
                <w:szCs w:val="28"/>
                <w:lang w:val="en-US" w:eastAsia="zh-CN"/>
              </w:rPr>
              <w:t xml:space="preserve">  </w:t>
            </w:r>
            <w:r>
              <w:rPr>
                <w:rFonts w:hint="eastAsia" w:cs="华文仿宋" w:asciiTheme="minorEastAsia" w:hAnsiTheme="minorEastAsia" w:eastAsiaTheme="minorEastAsia"/>
                <w:b/>
                <w:bCs/>
                <w:sz w:val="24"/>
                <w:szCs w:val="28"/>
              </w:rPr>
              <w:t>月</w:t>
            </w:r>
            <w:r>
              <w:rPr>
                <w:rFonts w:hint="eastAsia" w:cs="华文仿宋" w:asciiTheme="minorEastAsia" w:hAnsiTheme="minorEastAsia" w:eastAsiaTheme="minorEastAsia"/>
                <w:b/>
                <w:bCs/>
                <w:sz w:val="24"/>
                <w:szCs w:val="28"/>
                <w:lang w:val="en-US" w:eastAsia="zh-CN"/>
              </w:rPr>
              <w:t xml:space="preserve">  </w:t>
            </w:r>
            <w:r>
              <w:rPr>
                <w:rFonts w:hint="eastAsia" w:cs="华文仿宋" w:asciiTheme="minorEastAsia" w:hAnsiTheme="minorEastAsia" w:eastAsiaTheme="minorEastAsia"/>
                <w:b/>
                <w:bCs/>
                <w:sz w:val="24"/>
                <w:szCs w:val="28"/>
              </w:rPr>
              <w:t>日</w:t>
            </w:r>
            <w:r>
              <w:rPr>
                <w:rFonts w:hint="eastAsia" w:cs="华文仿宋" w:asciiTheme="minorEastAsia" w:hAnsiTheme="minorEastAsia" w:eastAsiaTheme="minorEastAsia"/>
                <w:b/>
                <w:bCs/>
                <w:kern w:val="0"/>
                <w:sz w:val="24"/>
                <w:szCs w:val="28"/>
              </w:rPr>
              <w:t>上午10时00分（北京时间）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28"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4.2.2</w:t>
            </w:r>
          </w:p>
        </w:tc>
        <w:tc>
          <w:tcPr>
            <w:tcW w:w="1842" w:type="dxa"/>
            <w:gridSpan w:val="2"/>
            <w:vAlign w:val="center"/>
          </w:tcPr>
          <w:p>
            <w:pPr>
              <w:widowControl/>
              <w:spacing w:line="360" w:lineRule="auto"/>
              <w:jc w:val="left"/>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电子投标文件递交</w:t>
            </w:r>
          </w:p>
        </w:tc>
        <w:tc>
          <w:tcPr>
            <w:tcW w:w="6210" w:type="dxa"/>
            <w:vAlign w:val="center"/>
          </w:tcPr>
          <w:p>
            <w:pPr>
              <w:spacing w:line="280" w:lineRule="exact"/>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1、递交网址：　</w:t>
            </w:r>
            <w:r>
              <w:rPr>
                <w:rFonts w:cs="华文仿宋" w:asciiTheme="minorEastAsia" w:hAnsiTheme="minorEastAsia" w:eastAsiaTheme="minorEastAsia"/>
                <w:color w:val="000000" w:themeColor="text1"/>
                <w:kern w:val="0"/>
                <w:sz w:val="24"/>
                <w:szCs w:val="28"/>
                <w14:textFill>
                  <w14:solidFill>
                    <w14:schemeClr w14:val="tx1"/>
                  </w14:solidFill>
                </w14:textFill>
              </w:rPr>
              <w:t>http://www.thggzy.cn</w:t>
            </w:r>
            <w:r>
              <w:rPr>
                <w:rFonts w:hint="eastAsia" w:cs="华文仿宋" w:asciiTheme="minorEastAsia" w:hAnsiTheme="minorEastAsia" w:eastAsiaTheme="minorEastAsia"/>
                <w:color w:val="000000" w:themeColor="text1"/>
                <w:kern w:val="0"/>
                <w:sz w:val="24"/>
                <w:szCs w:val="28"/>
                <w14:textFill>
                  <w14:solidFill>
                    <w14:schemeClr w14:val="tx1"/>
                  </w14:solidFill>
                </w14:textFill>
              </w:rPr>
              <w:t>。</w:t>
            </w:r>
          </w:p>
          <w:p>
            <w:pPr>
              <w:spacing w:line="280" w:lineRule="exact"/>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2、投标人的电子投标文件应在招标文件规定的投标截止时间前到达交易系统。逾期到达交易系统的电子投标文件视为放弃本次投标。</w:t>
            </w:r>
          </w:p>
          <w:p>
            <w:pPr>
              <w:widowControl/>
              <w:spacing w:line="360" w:lineRule="auto"/>
              <w:jc w:val="left"/>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3、投标人所递交的电子投标文件在投标截止时间之后不予退回</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90"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5.1</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开标时间和地点</w:t>
            </w:r>
          </w:p>
        </w:tc>
        <w:tc>
          <w:tcPr>
            <w:tcW w:w="6210" w:type="dxa"/>
            <w:vAlign w:val="center"/>
          </w:tcPr>
          <w:p>
            <w:pPr>
              <w:widowControl/>
              <w:spacing w:line="360" w:lineRule="auto"/>
              <w:jc w:val="left"/>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开标时间：同投标截止时间</w:t>
            </w:r>
          </w:p>
          <w:p>
            <w:pPr>
              <w:widowControl/>
              <w:spacing w:line="360" w:lineRule="auto"/>
              <w:jc w:val="left"/>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开标地点：唐河县公共资源交易中心（本项目采用网上不见面方式开标，投标企业无须到达开标现场）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55"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5.2</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开标程序</w:t>
            </w:r>
          </w:p>
        </w:tc>
        <w:tc>
          <w:tcPr>
            <w:tcW w:w="6210" w:type="dxa"/>
            <w:vAlign w:val="center"/>
          </w:tcPr>
          <w:p>
            <w:pPr>
              <w:pStyle w:val="19"/>
              <w:numPr>
                <w:ilvl w:val="0"/>
                <w:numId w:val="6"/>
              </w:numPr>
              <w:tabs>
                <w:tab w:val="left" w:pos="953"/>
              </w:tabs>
              <w:ind w:firstLine="0" w:firstLineChars="0"/>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投标人代表持本单位CA数字证书提前登录不见面开标系统。</w:t>
            </w:r>
          </w:p>
          <w:p>
            <w:pPr>
              <w:pStyle w:val="19"/>
              <w:tabs>
                <w:tab w:val="left" w:pos="953"/>
              </w:tabs>
              <w:ind w:firstLine="0" w:firstLineChars="0"/>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2、开标时间到，在线公布投标人、招标人代表、监标人等有关名单。主持人（代理公司）根据保证金交纳情况来确定有效投标人，并退回不符合要求的投标文件。</w:t>
            </w:r>
          </w:p>
          <w:p>
            <w:pPr>
              <w:pStyle w:val="19"/>
              <w:tabs>
                <w:tab w:val="left" w:pos="953"/>
              </w:tabs>
              <w:ind w:firstLine="0" w:firstLineChars="0"/>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3、开标顺序：</w:t>
            </w:r>
          </w:p>
          <w:p>
            <w:pPr>
              <w:pStyle w:val="19"/>
              <w:tabs>
                <w:tab w:val="left" w:pos="953"/>
              </w:tabs>
              <w:ind w:firstLine="0" w:firstLineChars="0"/>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①投标人解密：投标企业制作电子投标文件时，必须使用本单位企业数字证书进行加密，投标企业在开标前须自行检查数字证书有效性。在解密时间到达后，系统做出解密提示，请各投标人自行解密即可。开标解密时未解密成功的视为撤销其投标文件（因电子开标系统原因除外）。</w:t>
            </w:r>
          </w:p>
          <w:p>
            <w:pPr>
              <w:pStyle w:val="19"/>
              <w:tabs>
                <w:tab w:val="left" w:pos="953"/>
              </w:tabs>
              <w:ind w:firstLine="0" w:firstLineChars="0"/>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②招标人解密。目前无需招标人进行二次解密。</w:t>
            </w:r>
          </w:p>
          <w:p>
            <w:pPr>
              <w:pStyle w:val="19"/>
              <w:tabs>
                <w:tab w:val="left" w:pos="953"/>
              </w:tabs>
              <w:ind w:firstLine="0" w:firstLineChars="0"/>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③随机抽取参数（K值）并在线录入不见面系统。</w:t>
            </w:r>
          </w:p>
          <w:p>
            <w:pPr>
              <w:pStyle w:val="19"/>
              <w:tabs>
                <w:tab w:val="left" w:pos="953"/>
              </w:tabs>
              <w:ind w:firstLine="0" w:firstLineChars="0"/>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④唱标。查看唱标信息（系统不提供语音在线播放，该页面停留1分钟供投标人查看，如无异议视为同意）。招标人、监督人需要关注开标过程中，投标人随时在线提出的异议、问题沟通等信息，并做好及时回复；</w:t>
            </w:r>
          </w:p>
          <w:p>
            <w:pPr>
              <w:pStyle w:val="19"/>
              <w:tabs>
                <w:tab w:val="left" w:pos="953"/>
              </w:tabs>
              <w:ind w:firstLine="0" w:firstLineChars="0"/>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⑤招标代理机构宣布开标结束，点击“开标结束”操作按钮（系统自动进行“招标文件导入”、“控制价文件导入”）。</w:t>
            </w:r>
          </w:p>
          <w:p>
            <w:pPr>
              <w:pStyle w:val="19"/>
              <w:tabs>
                <w:tab w:val="left" w:pos="953"/>
              </w:tabs>
              <w:ind w:firstLine="0" w:firstLineChars="0"/>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⑥招标人（代理机构）、投标人等相关人员在开标记录表上进行CA签字确认。</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579"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6.1.1</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评标委员会的组建</w:t>
            </w:r>
          </w:p>
        </w:tc>
        <w:tc>
          <w:tcPr>
            <w:tcW w:w="6210" w:type="dxa"/>
            <w:vAlign w:val="center"/>
          </w:tcPr>
          <w:p>
            <w:pP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本项目评标委员会由项目法人或其代表及评标专家共  5  人组成，其中：技术、经济等方面的评标专家 4 人，项目法人或其代表 1 人。评标专家拟从河南省综合评标专家库中随机抽取，并且项目法人及代理机构负责专家接送安全。</w:t>
            </w:r>
          </w:p>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cs="华文仿宋" w:asciiTheme="minorEastAsia" w:hAnsiTheme="minorEastAsia" w:eastAsiaTheme="minorEastAsia"/>
                <w:color w:val="000000" w:themeColor="text1"/>
                <w:sz w:val="24"/>
                <w:szCs w:val="28"/>
                <w14:textFill>
                  <w14:solidFill>
                    <w14:schemeClr w14:val="tx1"/>
                  </w14:solidFill>
                </w14:textFill>
              </w:rPr>
              <w:t>评标专家确定方式：从</w:t>
            </w:r>
            <w:r>
              <w:rPr>
                <w:rFonts w:hint="eastAsia" w:cs="华文仿宋" w:asciiTheme="minorEastAsia" w:hAnsiTheme="minorEastAsia" w:eastAsiaTheme="minorEastAsia"/>
                <w:color w:val="000000" w:themeColor="text1"/>
                <w:sz w:val="24"/>
                <w:szCs w:val="28"/>
                <w14:textFill>
                  <w14:solidFill>
                    <w14:schemeClr w14:val="tx1"/>
                  </w14:solidFill>
                </w14:textFill>
              </w:rPr>
              <w:t>河南省综合</w:t>
            </w:r>
            <w:r>
              <w:rPr>
                <w:rFonts w:cs="华文仿宋" w:asciiTheme="minorEastAsia" w:hAnsiTheme="minorEastAsia" w:eastAsiaTheme="minorEastAsia"/>
                <w:color w:val="000000" w:themeColor="text1"/>
                <w:sz w:val="24"/>
                <w:szCs w:val="28"/>
                <w14:textFill>
                  <w14:solidFill>
                    <w14:schemeClr w14:val="tx1"/>
                  </w14:solidFill>
                </w14:textFill>
              </w:rPr>
              <w:t>评标专家库中随机抽取</w:t>
            </w:r>
            <w:r>
              <w:rPr>
                <w:rFonts w:hint="eastAsia" w:cs="华文仿宋" w:asciiTheme="minorEastAsia" w:hAnsiTheme="minorEastAsia" w:eastAsiaTheme="minorEastAsia"/>
                <w:color w:val="000000" w:themeColor="text1"/>
                <w:sz w:val="24"/>
                <w:szCs w:val="2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50"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7.1</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是否授权评标委员会确定中标人</w:t>
            </w:r>
          </w:p>
        </w:tc>
        <w:tc>
          <w:tcPr>
            <w:tcW w:w="6210" w:type="dxa"/>
            <w:vAlign w:val="center"/>
          </w:tcPr>
          <w:p>
            <w:pP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□是</w:t>
            </w:r>
          </w:p>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fldChar w:fldCharType="begin"/>
            </w:r>
            <w:r>
              <w:rPr>
                <w:rFonts w:hint="eastAsia" w:cs="华文仿宋" w:asciiTheme="minorEastAsia" w:hAnsiTheme="minorEastAsia" w:eastAsiaTheme="minorEastAsia"/>
                <w:color w:val="000000" w:themeColor="text1"/>
                <w:sz w:val="24"/>
                <w:szCs w:val="28"/>
                <w14:textFill>
                  <w14:solidFill>
                    <w14:schemeClr w14:val="tx1"/>
                  </w14:solidFill>
                </w14:textFill>
              </w:rPr>
              <w:instrText xml:space="preserve"> eq \o\ac(□,√)</w:instrText>
            </w:r>
            <w:r>
              <w:rPr>
                <w:rFonts w:hint="eastAsia" w:cs="华文仿宋" w:asciiTheme="minorEastAsia" w:hAnsiTheme="minorEastAsia" w:eastAsiaTheme="minorEastAsia"/>
                <w:color w:val="000000" w:themeColor="text1"/>
                <w:sz w:val="24"/>
                <w:szCs w:val="28"/>
                <w14:textFill>
                  <w14:solidFill>
                    <w14:schemeClr w14:val="tx1"/>
                  </w14:solidFill>
                </w14:textFill>
              </w:rPr>
              <w:fldChar w:fldCharType="end"/>
            </w:r>
            <w:r>
              <w:rPr>
                <w:rFonts w:hint="eastAsia" w:cs="华文仿宋" w:asciiTheme="minorEastAsia" w:hAnsiTheme="minorEastAsia" w:eastAsiaTheme="minorEastAsia"/>
                <w:color w:val="000000" w:themeColor="text1"/>
                <w:sz w:val="24"/>
                <w:szCs w:val="28"/>
                <w14:textFill>
                  <w14:solidFill>
                    <w14:schemeClr w14:val="tx1"/>
                  </w14:solidFill>
                </w14:textFill>
              </w:rPr>
              <w:t>否，推荐的中标候选人数：1-3名</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5"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10</w:t>
            </w:r>
          </w:p>
        </w:tc>
        <w:tc>
          <w:tcPr>
            <w:tcW w:w="8052" w:type="dxa"/>
            <w:gridSpan w:val="3"/>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0"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10.1</w:t>
            </w:r>
          </w:p>
        </w:tc>
        <w:tc>
          <w:tcPr>
            <w:tcW w:w="1390"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招标控制价</w:t>
            </w:r>
          </w:p>
        </w:tc>
        <w:tc>
          <w:tcPr>
            <w:tcW w:w="6662" w:type="dxa"/>
            <w:gridSpan w:val="2"/>
            <w:vAlign w:val="center"/>
          </w:tcPr>
          <w:p>
            <w:pPr>
              <w:spacing w:line="360" w:lineRule="auto"/>
              <w:rPr>
                <w:rFonts w:cs="华文仿宋" w:asciiTheme="minorEastAsia" w:hAnsiTheme="minorEastAsia" w:eastAsiaTheme="minorEastAsia"/>
                <w:b/>
                <w:bCs/>
                <w:color w:val="000000" w:themeColor="text1"/>
                <w:sz w:val="24"/>
                <w:szCs w:val="28"/>
                <w14:textFill>
                  <w14:solidFill>
                    <w14:schemeClr w14:val="tx1"/>
                  </w14:solidFill>
                </w14:textFill>
              </w:rPr>
            </w:pPr>
            <w:r>
              <w:rPr>
                <w:rFonts w:hint="eastAsia" w:cs="华文仿宋" w:asciiTheme="minorEastAsia" w:hAnsiTheme="minorEastAsia" w:eastAsiaTheme="minorEastAsia"/>
                <w:b/>
                <w:bCs/>
                <w:color w:val="000000" w:themeColor="text1"/>
                <w:sz w:val="24"/>
                <w:szCs w:val="28"/>
                <w14:textFill>
                  <w14:solidFill>
                    <w14:schemeClr w14:val="tx1"/>
                  </w14:solidFill>
                </w14:textFill>
              </w:rPr>
              <w:t>本项目设招标控制价：</w:t>
            </w:r>
          </w:p>
          <w:p>
            <w:pPr>
              <w:spacing w:line="360" w:lineRule="auto"/>
              <w:rPr>
                <w:rFonts w:cs="华文仿宋" w:asciiTheme="minorEastAsia" w:hAnsiTheme="minorEastAsia" w:eastAsiaTheme="minorEastAsia"/>
                <w:b/>
                <w:bCs/>
                <w:color w:val="000000" w:themeColor="text1"/>
                <w:sz w:val="24"/>
                <w:szCs w:val="28"/>
                <w14:textFill>
                  <w14:solidFill>
                    <w14:schemeClr w14:val="tx1"/>
                  </w14:solidFill>
                </w14:textFill>
              </w:rPr>
            </w:pPr>
            <w:r>
              <w:rPr>
                <w:rFonts w:hint="eastAsia" w:cs="华文仿宋" w:asciiTheme="minorEastAsia" w:hAnsiTheme="minorEastAsia" w:eastAsiaTheme="minorEastAsia"/>
                <w:b/>
                <w:bCs/>
                <w:color w:val="000000" w:themeColor="text1"/>
                <w:sz w:val="24"/>
                <w:szCs w:val="28"/>
                <w14:textFill>
                  <w14:solidFill>
                    <w14:schemeClr w14:val="tx1"/>
                  </w14:solidFill>
                </w14:textFill>
              </w:rPr>
              <w:t>一标段：大写：</w:t>
            </w:r>
            <w:r>
              <w:rPr>
                <w:rFonts w:hint="eastAsia" w:cs="华文仿宋" w:asciiTheme="minorEastAsia" w:hAnsiTheme="minorEastAsia" w:eastAsiaTheme="minorEastAsia"/>
                <w:b/>
                <w:bCs/>
                <w:color w:val="000000" w:themeColor="text1"/>
                <w:sz w:val="24"/>
                <w:szCs w:val="28"/>
                <w:lang w:val="en-US" w:eastAsia="zh-CN"/>
                <w14:textFill>
                  <w14:solidFill>
                    <w14:schemeClr w14:val="tx1"/>
                  </w14:solidFill>
                </w14:textFill>
              </w:rPr>
              <w:t>壹佰零捌万</w:t>
            </w:r>
            <w:r>
              <w:rPr>
                <w:rFonts w:hint="eastAsia" w:cs="华文仿宋" w:asciiTheme="minorEastAsia" w:hAnsiTheme="minorEastAsia" w:eastAsiaTheme="minorEastAsia"/>
                <w:b/>
                <w:bCs/>
                <w:color w:val="000000" w:themeColor="text1"/>
                <w:sz w:val="24"/>
                <w:szCs w:val="28"/>
                <w14:textFill>
                  <w14:solidFill>
                    <w14:schemeClr w14:val="tx1"/>
                  </w14:solidFill>
                </w14:textFill>
              </w:rPr>
              <w:t xml:space="preserve">元整 </w:t>
            </w:r>
          </w:p>
          <w:p>
            <w:pPr>
              <w:spacing w:line="360" w:lineRule="auto"/>
              <w:rPr>
                <w:rFonts w:cs="华文仿宋" w:asciiTheme="minorEastAsia" w:hAnsiTheme="minorEastAsia" w:eastAsiaTheme="minorEastAsia"/>
                <w:b/>
                <w:bCs/>
                <w:color w:val="000000" w:themeColor="text1"/>
                <w:sz w:val="24"/>
                <w:szCs w:val="28"/>
                <w14:textFill>
                  <w14:solidFill>
                    <w14:schemeClr w14:val="tx1"/>
                  </w14:solidFill>
                </w14:textFill>
              </w:rPr>
            </w:pPr>
            <w:r>
              <w:rPr>
                <w:rFonts w:hint="eastAsia" w:cs="华文仿宋" w:asciiTheme="minorEastAsia" w:hAnsiTheme="minorEastAsia" w:eastAsiaTheme="minorEastAsia"/>
                <w:b/>
                <w:bCs/>
                <w:color w:val="000000" w:themeColor="text1"/>
                <w:sz w:val="24"/>
                <w:szCs w:val="28"/>
                <w14:textFill>
                  <w14:solidFill>
                    <w14:schemeClr w14:val="tx1"/>
                  </w14:solidFill>
                </w14:textFill>
              </w:rPr>
              <w:t>小写：1080000元；</w:t>
            </w:r>
          </w:p>
          <w:p>
            <w:pPr>
              <w:spacing w:line="360" w:lineRule="auto"/>
              <w:rPr>
                <w:rFonts w:cs="华文仿宋" w:asciiTheme="minorEastAsia" w:hAnsiTheme="minorEastAsia" w:eastAsiaTheme="minorEastAsia"/>
                <w:b/>
                <w:bCs/>
                <w:color w:val="000000" w:themeColor="text1"/>
                <w:sz w:val="24"/>
                <w:szCs w:val="28"/>
                <w14:textFill>
                  <w14:solidFill>
                    <w14:schemeClr w14:val="tx1"/>
                  </w14:solidFill>
                </w14:textFill>
              </w:rPr>
            </w:pPr>
            <w:r>
              <w:rPr>
                <w:rFonts w:hint="eastAsia" w:cs="华文仿宋" w:asciiTheme="minorEastAsia" w:hAnsiTheme="minorEastAsia" w:eastAsiaTheme="minorEastAsia"/>
                <w:b/>
                <w:bCs/>
                <w:color w:val="000000" w:themeColor="text1"/>
                <w:sz w:val="24"/>
                <w:szCs w:val="28"/>
                <w14:textFill>
                  <w14:solidFill>
                    <w14:schemeClr w14:val="tx1"/>
                  </w14:solidFill>
                </w14:textFill>
              </w:rPr>
              <w:t>二标段：大写：</w:t>
            </w:r>
            <w:r>
              <w:rPr>
                <w:rFonts w:hint="eastAsia" w:cs="华文仿宋" w:asciiTheme="minorEastAsia" w:hAnsiTheme="minorEastAsia" w:eastAsiaTheme="minorEastAsia"/>
                <w:b/>
                <w:bCs/>
                <w:color w:val="000000" w:themeColor="text1"/>
                <w:sz w:val="24"/>
                <w:szCs w:val="28"/>
                <w:lang w:val="en-US" w:eastAsia="zh-CN"/>
                <w14:textFill>
                  <w14:solidFill>
                    <w14:schemeClr w14:val="tx1"/>
                  </w14:solidFill>
                </w14:textFill>
              </w:rPr>
              <w:t>伍拾肆万</w:t>
            </w:r>
            <w:r>
              <w:rPr>
                <w:rFonts w:hint="eastAsia" w:cs="华文仿宋" w:asciiTheme="minorEastAsia" w:hAnsiTheme="minorEastAsia" w:eastAsiaTheme="minorEastAsia"/>
                <w:b/>
                <w:bCs/>
                <w:color w:val="000000" w:themeColor="text1"/>
                <w:sz w:val="24"/>
                <w:szCs w:val="28"/>
                <w14:textFill>
                  <w14:solidFill>
                    <w14:schemeClr w14:val="tx1"/>
                  </w14:solidFill>
                </w14:textFill>
              </w:rPr>
              <w:t>元整</w:t>
            </w:r>
          </w:p>
          <w:p>
            <w:pPr>
              <w:spacing w:line="360" w:lineRule="auto"/>
              <w:rPr>
                <w:rFonts w:cs="华文仿宋" w:asciiTheme="minorEastAsia" w:hAnsiTheme="minorEastAsia" w:eastAsiaTheme="minorEastAsia"/>
                <w:b/>
                <w:bCs/>
                <w:color w:val="000000" w:themeColor="text1"/>
                <w:sz w:val="24"/>
                <w:szCs w:val="28"/>
                <w14:textFill>
                  <w14:solidFill>
                    <w14:schemeClr w14:val="tx1"/>
                  </w14:solidFill>
                </w14:textFill>
              </w:rPr>
            </w:pPr>
            <w:r>
              <w:rPr>
                <w:rFonts w:hint="eastAsia" w:cs="华文仿宋" w:asciiTheme="minorEastAsia" w:hAnsiTheme="minorEastAsia" w:eastAsiaTheme="minorEastAsia"/>
                <w:b/>
                <w:bCs/>
                <w:color w:val="000000" w:themeColor="text1"/>
                <w:sz w:val="24"/>
                <w:szCs w:val="28"/>
                <w14:textFill>
                  <w14:solidFill>
                    <w14:schemeClr w14:val="tx1"/>
                  </w14:solidFill>
                </w14:textFill>
              </w:rPr>
              <w:t>小写：540000元；</w:t>
            </w:r>
          </w:p>
          <w:p>
            <w:pPr>
              <w:spacing w:line="360" w:lineRule="auto"/>
              <w:rPr>
                <w:rFonts w:cs="华文仿宋" w:asciiTheme="minorEastAsia" w:hAnsiTheme="minorEastAsia" w:eastAsiaTheme="minorEastAsia"/>
                <w:b/>
                <w:bCs/>
                <w:color w:val="000000" w:themeColor="text1"/>
                <w:sz w:val="24"/>
                <w:szCs w:val="28"/>
                <w14:textFill>
                  <w14:solidFill>
                    <w14:schemeClr w14:val="tx1"/>
                  </w14:solidFill>
                </w14:textFill>
              </w:rPr>
            </w:pPr>
            <w:r>
              <w:rPr>
                <w:rFonts w:hint="eastAsia" w:cs="华文仿宋" w:asciiTheme="minorEastAsia" w:hAnsiTheme="minorEastAsia" w:eastAsiaTheme="minorEastAsia"/>
                <w:b/>
                <w:bCs/>
                <w:color w:val="000000" w:themeColor="text1"/>
                <w:sz w:val="24"/>
                <w:szCs w:val="28"/>
                <w14:textFill>
                  <w14:solidFill>
                    <w14:schemeClr w14:val="tx1"/>
                  </w14:solidFill>
                </w14:textFill>
              </w:rPr>
              <w:t>三标段：大写：</w:t>
            </w:r>
            <w:r>
              <w:rPr>
                <w:rFonts w:hint="eastAsia" w:cs="华文仿宋" w:asciiTheme="minorEastAsia" w:hAnsiTheme="minorEastAsia" w:eastAsiaTheme="minorEastAsia"/>
                <w:b/>
                <w:bCs/>
                <w:color w:val="000000" w:themeColor="text1"/>
                <w:sz w:val="24"/>
                <w:szCs w:val="28"/>
                <w:lang w:val="en-US" w:eastAsia="zh-CN"/>
                <w14:textFill>
                  <w14:solidFill>
                    <w14:schemeClr w14:val="tx1"/>
                  </w14:solidFill>
                </w14:textFill>
              </w:rPr>
              <w:t>贰拾伍万</w:t>
            </w:r>
            <w:r>
              <w:rPr>
                <w:rFonts w:hint="eastAsia" w:cs="华文仿宋" w:asciiTheme="minorEastAsia" w:hAnsiTheme="minorEastAsia" w:eastAsiaTheme="minorEastAsia"/>
                <w:b/>
                <w:bCs/>
                <w:color w:val="000000" w:themeColor="text1"/>
                <w:sz w:val="24"/>
                <w:szCs w:val="28"/>
                <w14:textFill>
                  <w14:solidFill>
                    <w14:schemeClr w14:val="tx1"/>
                  </w14:solidFill>
                </w14:textFill>
              </w:rPr>
              <w:t>元整</w:t>
            </w:r>
          </w:p>
          <w:p>
            <w:pPr>
              <w:spacing w:line="360" w:lineRule="auto"/>
              <w:rPr>
                <w:rFonts w:cs="华文仿宋" w:asciiTheme="minorEastAsia" w:hAnsiTheme="minorEastAsia" w:eastAsiaTheme="minorEastAsia"/>
                <w:b/>
                <w:bCs/>
                <w:color w:val="000000" w:themeColor="text1"/>
                <w:sz w:val="24"/>
                <w:szCs w:val="28"/>
                <w14:textFill>
                  <w14:solidFill>
                    <w14:schemeClr w14:val="tx1"/>
                  </w14:solidFill>
                </w14:textFill>
              </w:rPr>
            </w:pPr>
            <w:r>
              <w:rPr>
                <w:rFonts w:hint="eastAsia" w:cs="华文仿宋" w:asciiTheme="minorEastAsia" w:hAnsiTheme="minorEastAsia" w:eastAsiaTheme="minorEastAsia"/>
                <w:b/>
                <w:bCs/>
                <w:color w:val="000000" w:themeColor="text1"/>
                <w:sz w:val="24"/>
                <w:szCs w:val="28"/>
                <w14:textFill>
                  <w14:solidFill>
                    <w14:schemeClr w14:val="tx1"/>
                  </w14:solidFill>
                </w14:textFill>
              </w:rPr>
              <w:t>小写：250000元；</w:t>
            </w:r>
          </w:p>
          <w:p>
            <w:pPr>
              <w:spacing w:line="360" w:lineRule="auto"/>
              <w:rPr>
                <w:rFonts w:cs="华文仿宋" w:asciiTheme="minorEastAsia" w:hAnsiTheme="minorEastAsia" w:eastAsiaTheme="minorEastAsia"/>
                <w:b/>
                <w:bCs/>
                <w:color w:val="000000" w:themeColor="text1"/>
                <w:sz w:val="24"/>
                <w:szCs w:val="28"/>
                <w14:textFill>
                  <w14:solidFill>
                    <w14:schemeClr w14:val="tx1"/>
                  </w14:solidFill>
                </w14:textFill>
              </w:rPr>
            </w:pPr>
            <w:r>
              <w:rPr>
                <w:rFonts w:hint="eastAsia" w:cs="华文仿宋" w:asciiTheme="minorEastAsia" w:hAnsiTheme="minorEastAsia" w:eastAsiaTheme="minorEastAsia"/>
                <w:b/>
                <w:bCs/>
                <w:color w:val="000000" w:themeColor="text1"/>
                <w:sz w:val="24"/>
                <w:szCs w:val="28"/>
                <w14:textFill>
                  <w14:solidFill>
                    <w14:schemeClr w14:val="tx1"/>
                  </w14:solidFill>
                </w14:textFill>
              </w:rPr>
              <w:t>招标控制价是招标人控制招标工程造价的最高限价，投标人的投标报价高于招标控制价的视为无效报价，其投标按废标处理。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10.2</w:t>
            </w:r>
          </w:p>
        </w:tc>
        <w:tc>
          <w:tcPr>
            <w:tcW w:w="1390"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是否实行计算机辅助评标</w:t>
            </w:r>
          </w:p>
        </w:tc>
        <w:tc>
          <w:tcPr>
            <w:tcW w:w="6662" w:type="dxa"/>
            <w:gridSpan w:val="2"/>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是</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55"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10.3</w:t>
            </w:r>
          </w:p>
        </w:tc>
        <w:tc>
          <w:tcPr>
            <w:tcW w:w="1390"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投标人代表出席开标会</w:t>
            </w:r>
          </w:p>
        </w:tc>
        <w:tc>
          <w:tcPr>
            <w:tcW w:w="6662" w:type="dxa"/>
            <w:gridSpan w:val="2"/>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参照不见面开标手册和流程。</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10.4</w:t>
            </w:r>
          </w:p>
        </w:tc>
        <w:tc>
          <w:tcPr>
            <w:tcW w:w="1390"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中标公示</w:t>
            </w:r>
          </w:p>
        </w:tc>
        <w:tc>
          <w:tcPr>
            <w:tcW w:w="6662" w:type="dxa"/>
            <w:gridSpan w:val="2"/>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在中标通知书发出前，招标人将中标候选人的情况在本招标项目招标公告发布的同一媒体上予以公示，公示期3日。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11"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10.5</w:t>
            </w:r>
          </w:p>
        </w:tc>
        <w:tc>
          <w:tcPr>
            <w:tcW w:w="1390"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知识产权</w:t>
            </w:r>
          </w:p>
        </w:tc>
        <w:tc>
          <w:tcPr>
            <w:tcW w:w="6662" w:type="dxa"/>
            <w:gridSpan w:val="2"/>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构成本招标文件各组成部分的文件，未经招标人或招标代理机构书面同意，投标人不得擅自复印和用于非招标项目所需的其他目的。</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11"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10.6</w:t>
            </w:r>
          </w:p>
        </w:tc>
        <w:tc>
          <w:tcPr>
            <w:tcW w:w="1390"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重新招标的情形</w:t>
            </w:r>
          </w:p>
        </w:tc>
        <w:tc>
          <w:tcPr>
            <w:tcW w:w="6662" w:type="dxa"/>
            <w:gridSpan w:val="2"/>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除投标人须知正文第八条规定的情形外，除非已产生中标候选人，在投标有效期内同意延长投标有效期的投标人少于三个的，招标人应依法组织重新招标。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11"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10.7</w:t>
            </w:r>
          </w:p>
        </w:tc>
        <w:tc>
          <w:tcPr>
            <w:tcW w:w="1390"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同义词语</w:t>
            </w:r>
          </w:p>
        </w:tc>
        <w:tc>
          <w:tcPr>
            <w:tcW w:w="6662" w:type="dxa"/>
            <w:gridSpan w:val="2"/>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构成招标文件组成的“通用合同条款”、“技术标准和要求”和“工程量清单”等章节中出现的措辞“发包人”和“承包人”，在招标投标阶段应该分别按“招标人”和“投标人”理解</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11"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10.8</w:t>
            </w:r>
          </w:p>
        </w:tc>
        <w:tc>
          <w:tcPr>
            <w:tcW w:w="1390"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监督</w:t>
            </w:r>
          </w:p>
        </w:tc>
        <w:tc>
          <w:tcPr>
            <w:tcW w:w="6662" w:type="dxa"/>
            <w:gridSpan w:val="2"/>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本项目的招投标活动及其相关当事人应当接受有管辖权的建设工程招投标行政监督部门依法实施的监督</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10.9</w:t>
            </w:r>
          </w:p>
        </w:tc>
        <w:tc>
          <w:tcPr>
            <w:tcW w:w="1390"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解释权</w:t>
            </w:r>
          </w:p>
        </w:tc>
        <w:tc>
          <w:tcPr>
            <w:tcW w:w="6662" w:type="dxa"/>
            <w:gridSpan w:val="2"/>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构成本招标文件的各个组成文件应互为解释，互为说明；如有不明确或不一致，构成合同文件组成内容，以合同文件约定内容为准，且以专用合同条款约定的合同文件优先顺序解释；除招标文件中有特别规定外，仅适用于招标投标阶段的规定，按招标公告、投标人须知、评标办法、投标文件格式的编排顺序在前者为准解释；同一组成文件中就同一事项的规定或约定不一致的，以编排顺序在前者为准；同一组成文件不同版本之间有不一致的，以形成时间在后者为准。按本款前述规定仍不能形成结论的，由招标人负责解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10.10</w:t>
            </w:r>
          </w:p>
        </w:tc>
        <w:tc>
          <w:tcPr>
            <w:tcW w:w="1390"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价款支付方式</w:t>
            </w:r>
          </w:p>
        </w:tc>
        <w:tc>
          <w:tcPr>
            <w:tcW w:w="6662" w:type="dxa"/>
            <w:gridSpan w:val="2"/>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价款支付方式按合同约定确定。</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1101" w:type="dxa"/>
            <w:vAlign w:val="center"/>
          </w:tcPr>
          <w:p>
            <w:pPr>
              <w:spacing w:line="360" w:lineRule="auto"/>
              <w:jc w:val="center"/>
              <w:rPr>
                <w:rFonts w:cs="华文仿宋" w:asciiTheme="minorEastAsia" w:hAnsiTheme="minorEastAsia" w:eastAsiaTheme="minorEastAsia"/>
                <w:b/>
                <w:bCs/>
                <w:color w:val="000000" w:themeColor="text1"/>
                <w:sz w:val="24"/>
                <w:szCs w:val="28"/>
                <w14:textFill>
                  <w14:solidFill>
                    <w14:schemeClr w14:val="tx1"/>
                  </w14:solidFill>
                </w14:textFill>
              </w:rPr>
            </w:pPr>
            <w:r>
              <w:rPr>
                <w:rFonts w:hint="eastAsia" w:cs="华文仿宋" w:asciiTheme="minorEastAsia" w:hAnsiTheme="minorEastAsia" w:eastAsiaTheme="minorEastAsia"/>
                <w:b/>
                <w:color w:val="000000" w:themeColor="text1"/>
                <w:sz w:val="24"/>
                <w:szCs w:val="28"/>
                <w14:textFill>
                  <w14:solidFill>
                    <w14:schemeClr w14:val="tx1"/>
                  </w14:solidFill>
                </w14:textFill>
              </w:rPr>
              <w:t>10.11</w:t>
            </w:r>
          </w:p>
        </w:tc>
        <w:tc>
          <w:tcPr>
            <w:tcW w:w="1390" w:type="dxa"/>
            <w:vAlign w:val="center"/>
          </w:tcPr>
          <w:p>
            <w:pPr>
              <w:spacing w:line="360" w:lineRule="auto"/>
              <w:jc w:val="center"/>
              <w:rPr>
                <w:rFonts w:cs="华文仿宋" w:asciiTheme="minorEastAsia" w:hAnsiTheme="minorEastAsia" w:eastAsiaTheme="minorEastAsia"/>
                <w:b/>
                <w:bCs/>
                <w:color w:val="000000" w:themeColor="text1"/>
                <w:sz w:val="24"/>
                <w:szCs w:val="28"/>
                <w14:textFill>
                  <w14:solidFill>
                    <w14:schemeClr w14:val="tx1"/>
                  </w14:solidFill>
                </w14:textFill>
              </w:rPr>
            </w:pPr>
            <w:r>
              <w:rPr>
                <w:rFonts w:hint="eastAsia" w:cs="华文仿宋" w:asciiTheme="minorEastAsia" w:hAnsiTheme="minorEastAsia" w:eastAsiaTheme="minorEastAsia"/>
                <w:b/>
                <w:color w:val="000000" w:themeColor="text1"/>
                <w:sz w:val="24"/>
                <w:szCs w:val="28"/>
                <w14:textFill>
                  <w14:solidFill>
                    <w14:schemeClr w14:val="tx1"/>
                  </w14:solidFill>
                </w14:textFill>
              </w:rPr>
              <w:t>原件审查</w:t>
            </w:r>
          </w:p>
        </w:tc>
        <w:tc>
          <w:tcPr>
            <w:tcW w:w="6662" w:type="dxa"/>
            <w:gridSpan w:val="2"/>
            <w:vAlign w:val="center"/>
          </w:tcPr>
          <w:p>
            <w:pPr>
              <w:spacing w:line="360" w:lineRule="auto"/>
              <w:jc w:val="left"/>
              <w:rPr>
                <w:rFonts w:cs="华文仿宋" w:asciiTheme="minorEastAsia" w:hAnsiTheme="minorEastAsia" w:eastAsiaTheme="minorEastAsia"/>
                <w:b/>
                <w:color w:val="000000" w:themeColor="text1"/>
                <w:sz w:val="24"/>
                <w:szCs w:val="28"/>
                <w14:textFill>
                  <w14:solidFill>
                    <w14:schemeClr w14:val="tx1"/>
                  </w14:solidFill>
                </w14:textFill>
              </w:rPr>
            </w:pPr>
            <w:r>
              <w:rPr>
                <w:rFonts w:hint="eastAsia" w:cs="华文仿宋" w:asciiTheme="minorEastAsia" w:hAnsiTheme="minorEastAsia" w:eastAsiaTheme="minorEastAsia"/>
                <w:b/>
                <w:color w:val="000000" w:themeColor="text1"/>
                <w:sz w:val="24"/>
                <w:szCs w:val="28"/>
                <w14:textFill>
                  <w14:solidFill>
                    <w14:schemeClr w14:val="tx1"/>
                  </w14:solidFill>
                </w14:textFill>
              </w:rPr>
              <w:t>(1)招标文件中凡涉及到资格审查或加分项目，全部以投标单位（南阳市）诚信库中证件原件的扫描件为准，并且投标文件中所附复印件必须和企业（南阳市）诚信库中证件原件的扫描件一致。</w:t>
            </w:r>
          </w:p>
          <w:p>
            <w:pPr>
              <w:shd w:val="clear" w:color="auto" w:fill="FFFFFF"/>
              <w:autoSpaceDE w:val="0"/>
              <w:spacing w:line="360" w:lineRule="auto"/>
              <w:rPr>
                <w:rFonts w:cs="华文仿宋" w:asciiTheme="minorEastAsia" w:hAnsiTheme="minorEastAsia" w:eastAsiaTheme="minorEastAsia"/>
                <w:b/>
                <w:color w:val="000000" w:themeColor="text1"/>
                <w:sz w:val="24"/>
                <w:szCs w:val="28"/>
                <w14:textFill>
                  <w14:solidFill>
                    <w14:schemeClr w14:val="tx1"/>
                  </w14:solidFill>
                </w14:textFill>
              </w:rPr>
            </w:pPr>
            <w:r>
              <w:rPr>
                <w:rFonts w:hint="eastAsia" w:cs="华文仿宋" w:asciiTheme="minorEastAsia" w:hAnsiTheme="minorEastAsia" w:eastAsiaTheme="minorEastAsia"/>
                <w:b/>
                <w:color w:val="000000" w:themeColor="text1"/>
                <w:sz w:val="24"/>
                <w:szCs w:val="28"/>
                <w14:textFill>
                  <w14:solidFill>
                    <w14:schemeClr w14:val="tx1"/>
                  </w14:solidFill>
                </w14:textFill>
              </w:rPr>
              <w:t>(2) 本项目实行资格后审，上述审查内容以投标截止时间前填报上传企业诚信库信息为准，过期更改的诚信库信息不作为本项目评审依据。开评标现场不接受诚信库信息原件。诚信库上传信息必须内容齐全，真实有效，原件扫描件清晰可辨。否则，由此造成应得分而未得分或资格审查不合格等情况的，由投标企业承担责任。</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1101" w:type="dxa"/>
            <w:vAlign w:val="center"/>
          </w:tcPr>
          <w:p>
            <w:pPr>
              <w:spacing w:line="360" w:lineRule="auto"/>
              <w:jc w:val="center"/>
              <w:rPr>
                <w:rFonts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b/>
                <w:color w:val="000000" w:themeColor="text1"/>
                <w:sz w:val="24"/>
                <w:szCs w:val="28"/>
                <w14:textFill>
                  <w14:solidFill>
                    <w14:schemeClr w14:val="tx1"/>
                  </w14:solidFill>
                </w14:textFill>
              </w:rPr>
              <w:t>10.12</w:t>
            </w:r>
          </w:p>
        </w:tc>
        <w:tc>
          <w:tcPr>
            <w:tcW w:w="1390" w:type="dxa"/>
            <w:vAlign w:val="center"/>
          </w:tcPr>
          <w:p>
            <w:pPr>
              <w:spacing w:line="360" w:lineRule="auto"/>
              <w:jc w:val="center"/>
              <w:rPr>
                <w:rFonts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b/>
                <w:color w:val="000000" w:themeColor="text1"/>
                <w:sz w:val="24"/>
                <w:szCs w:val="28"/>
                <w14:textFill>
                  <w14:solidFill>
                    <w14:schemeClr w14:val="tx1"/>
                  </w14:solidFill>
                </w14:textFill>
              </w:rPr>
              <w:t xml:space="preserve">履约担保 </w:t>
            </w:r>
          </w:p>
        </w:tc>
        <w:tc>
          <w:tcPr>
            <w:tcW w:w="6662" w:type="dxa"/>
            <w:gridSpan w:val="2"/>
            <w:vAlign w:val="center"/>
          </w:tcPr>
          <w:p>
            <w:pPr>
              <w:spacing w:line="360" w:lineRule="auto"/>
              <w:jc w:val="left"/>
              <w:rPr>
                <w:rFonts w:cs="华文仿宋" w:asciiTheme="minorEastAsia" w:hAnsiTheme="minorEastAsia" w:eastAsiaTheme="minorEastAsia"/>
                <w:b/>
                <w:color w:val="000000" w:themeColor="text1"/>
                <w:sz w:val="24"/>
                <w:szCs w:val="28"/>
                <w14:textFill>
                  <w14:solidFill>
                    <w14:schemeClr w14:val="tx1"/>
                  </w14:solidFill>
                </w14:textFill>
              </w:rPr>
            </w:pPr>
            <w:r>
              <w:rPr>
                <w:rFonts w:hint="eastAsia" w:cs="华文仿宋" w:asciiTheme="minorEastAsia" w:hAnsiTheme="minorEastAsia" w:eastAsiaTheme="minorEastAsia"/>
                <w:b/>
                <w:color w:val="000000" w:themeColor="text1"/>
                <w:sz w:val="24"/>
                <w:szCs w:val="28"/>
                <w14:textFill>
                  <w14:solidFill>
                    <w14:schemeClr w14:val="tx1"/>
                  </w14:solidFill>
                </w14:textFill>
              </w:rPr>
              <w:t>履约担保的形式：保函（电子保函、银行纸质保函等）、转账、支票、信用担保等形式，推广使用电子保函、银行纸质保函、信用担保形式缴纳。</w:t>
            </w:r>
          </w:p>
          <w:p>
            <w:pPr>
              <w:spacing w:line="360" w:lineRule="auto"/>
              <w:jc w:val="left"/>
              <w:rPr>
                <w:rFonts w:cs="华文仿宋" w:asciiTheme="minorEastAsia" w:hAnsiTheme="minorEastAsia" w:eastAsiaTheme="minorEastAsia"/>
                <w:b/>
                <w:color w:val="000000" w:themeColor="text1"/>
                <w:sz w:val="24"/>
                <w:szCs w:val="28"/>
                <w14:textFill>
                  <w14:solidFill>
                    <w14:schemeClr w14:val="tx1"/>
                  </w14:solidFill>
                </w14:textFill>
              </w:rPr>
            </w:pPr>
            <w:r>
              <w:rPr>
                <w:rFonts w:hint="eastAsia" w:cs="华文仿宋" w:asciiTheme="minorEastAsia" w:hAnsiTheme="minorEastAsia" w:eastAsiaTheme="minorEastAsia"/>
                <w:b/>
                <w:color w:val="000000" w:themeColor="text1"/>
                <w:sz w:val="24"/>
                <w:szCs w:val="28"/>
                <w14:textFill>
                  <w14:solidFill>
                    <w14:schemeClr w14:val="tx1"/>
                  </w14:solidFill>
                </w14:textFill>
              </w:rPr>
              <w:t>履约担保的金额：根据《中华人民共和国招标投标法实施条例》第58条规定，履约保证金不高于项目中标价的10%，按照省市优化营商环境之规定，建议项目履约保证金按中标价的3%进行缴纳。</w:t>
            </w:r>
          </w:p>
          <w:p>
            <w:pPr>
              <w:spacing w:line="360" w:lineRule="auto"/>
              <w:jc w:val="left"/>
              <w:rPr>
                <w:rFonts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b/>
                <w:color w:val="000000" w:themeColor="text1"/>
                <w:sz w:val="24"/>
                <w:szCs w:val="28"/>
                <w14:textFill>
                  <w14:solidFill>
                    <w14:schemeClr w14:val="tx1"/>
                  </w14:solidFill>
                </w14:textFill>
              </w:rPr>
              <w:t>履约保证金由招标人按照合同之约定进行收取。</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9" w:hRule="atLeast"/>
        </w:trPr>
        <w:tc>
          <w:tcPr>
            <w:tcW w:w="9153" w:type="dxa"/>
            <w:gridSpan w:val="4"/>
            <w:vAlign w:val="center"/>
          </w:tcPr>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注：</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1、招标文件的最终解释权归招标人；其它未尽事宜，按国家有关法律、法规执行。</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2、参加多个标段投标的投标人必须分别获取相应标段的招标文件，并对每个标段单独递交投标文件。</w:t>
            </w:r>
          </w:p>
          <w:p>
            <w:pPr>
              <w:pStyle w:val="19"/>
              <w:ind w:firstLine="0" w:firstLineChars="0"/>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3、招标代理费：按照豫招协【2023】002号文规定之招标代理服务收费计算标准，由中标人向招标代理机构一次性支付招标代理服务费。</w:t>
            </w:r>
          </w:p>
          <w:p>
            <w:pPr>
              <w:pStyle w:val="20"/>
              <w:ind w:left="0" w:leftChars="0" w:firstLine="0" w:firstLineChars="0"/>
              <w:rPr>
                <w:rFonts w:asciiTheme="minorEastAsia" w:hAnsiTheme="minorEastAsia" w:eastAsiaTheme="minorEastAsia"/>
                <w:color w:val="000000" w:themeColor="text1"/>
                <w:kern w:val="2"/>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4、</w:t>
            </w:r>
            <w:r>
              <w:rPr>
                <w:rFonts w:hint="eastAsia" w:asciiTheme="minorEastAsia" w:hAnsiTheme="minorEastAsia" w:eastAsiaTheme="minorEastAsia"/>
                <w:color w:val="000000" w:themeColor="text1"/>
                <w:kern w:val="2"/>
                <w:sz w:val="24"/>
                <w:szCs w:val="28"/>
                <w14:textFill>
                  <w14:solidFill>
                    <w14:schemeClr w14:val="tx1"/>
                  </w14:solidFill>
                </w14:textFill>
              </w:rPr>
              <w:t>投标人信用承诺书：依据宛发改公管〔2022〕125号文件要求，投标人在每次参与招投标活动前，应按照信用承诺书范本签订信用承诺（附在投标文件中），投标人对各自提供的资料、证照的真实性负责，对在交易活动中的行为负责。</w:t>
            </w:r>
          </w:p>
          <w:p>
            <w:pPr>
              <w:pStyle w:val="20"/>
              <w:ind w:left="0" w:leftChars="0" w:firstLine="0" w:firstLineChars="0"/>
              <w:rPr>
                <w:rFonts w:asciiTheme="minorEastAsia" w:hAnsiTheme="minorEastAsia" w:eastAsiaTheme="minorEastAsia"/>
                <w:b/>
                <w:bCs/>
                <w:color w:val="000000" w:themeColor="text1"/>
                <w:kern w:val="2"/>
                <w:sz w:val="24"/>
                <w:szCs w:val="28"/>
                <w14:textFill>
                  <w14:solidFill>
                    <w14:schemeClr w14:val="tx1"/>
                  </w14:solidFill>
                </w14:textFill>
              </w:rPr>
            </w:pPr>
            <w:r>
              <w:rPr>
                <w:rFonts w:hint="eastAsia" w:asciiTheme="minorEastAsia" w:hAnsiTheme="minorEastAsia" w:eastAsiaTheme="minorEastAsia"/>
                <w:b/>
                <w:bCs/>
                <w:color w:val="000000" w:themeColor="text1"/>
                <w:kern w:val="2"/>
                <w:sz w:val="24"/>
                <w:szCs w:val="28"/>
                <w14:textFill>
                  <w14:solidFill>
                    <w14:schemeClr w14:val="tx1"/>
                  </w14:solidFill>
                </w14:textFill>
              </w:rPr>
              <w:t>信用承诺书模板如下：</w:t>
            </w:r>
          </w:p>
          <w:p>
            <w:pPr>
              <w:jc w:val="cente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b/>
                <w:bCs/>
                <w:color w:val="000000" w:themeColor="text1"/>
                <w:sz w:val="24"/>
                <w:szCs w:val="28"/>
                <w14:textFill>
                  <w14:solidFill>
                    <w14:schemeClr w14:val="tx1"/>
                  </w14:solidFill>
                </w14:textFill>
              </w:rPr>
              <w:t>信用承诺书（投标人范本）</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 xml:space="preserve">    依据宛发改公管〔2022〕125号文件要求：为营造公开、公平、公正、诚实守信的公共资源交易环境，树立诚信守法的投标人形象，本人代表本单位作出以下承诺;</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一）本单位对所提交的企（事）业单位基本信息、企（事）业负责人、项目负责人、技术负责人、从业资质和资格、业绩、财务状况、信誉等所有资料，均合法、真实、准确、有效，无任何伪造、修改、虚假成份，并对所提供资料的真实性负责。</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（二）严格依照国家和河南省关于招标投标的法律、法规、规章、规范性文件，参加公共资源招标投标活动，不挂靠、借用、出租、出借、转让资质，积极履行社会责任，促进廉政建设。</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（三）自我约束、自我管理，守合同、重信用，不参与围标串标、弄虚作假、骗取中标、干扰评标、胁迫他人投标（放弃中标）、恶意投诉、违约毁约等行为，自觉维护公共资源招标投标的良好秩序。</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（四）本单位及项目经办人员信用状况良好，未被列为失信惩戒对象或"老赖""，符合参与公共资源交易活动的相关要求。</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五）本单位不存在被人力资源和社会保障部门列入拖欠农民工工资"黑名单"或因拖欠农民工工资被县级及以上有关行政主管部门限制投标资格之情形，若中标，本单位将自觉落实农民工工资保障的有关措施，及时交纳农民工工资保证金，切实维护农民工权益。</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（六）若中标，本单位将在规定的时间内与招标人签订合同并自觉履行合同义务，不转包或违法分包中标项目。</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（七）自觉接受政府、行业组织、社会公众、新闻舆论的监督。</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八）本单位自愿接受招标投标综合监督管理机构和有关行政监督部门依法开展的监督检查，积极配合行政监督部门的投诉处理;本单位及项目经办人员如发生违法违规或不良行为，自愿接受招标投标综合监督管理机构和有关行政监督部门依法给予的行政处罚（处理），依法承担赔偿责任和刑事责任，并同意按照相关规定记入本单位及项目经办人员诚信档案或不良行为（信用）记录。</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（九）本人已认真阅读了上述承诺，并向本单位员工作了宣传教育。</w:t>
            </w:r>
          </w:p>
          <w:p>
            <w:pPr>
              <w:rPr>
                <w:rFonts w:asciiTheme="minorEastAsia" w:hAnsiTheme="minorEastAsia" w:eastAsiaTheme="minorEastAsia"/>
                <w:color w:val="000000" w:themeColor="text1"/>
                <w:sz w:val="24"/>
                <w:szCs w:val="28"/>
                <w14:textFill>
                  <w14:solidFill>
                    <w14:schemeClr w14:val="tx1"/>
                  </w14:solidFill>
                </w14:textFill>
              </w:rPr>
            </w:pP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 xml:space="preserve">                                 法定代表人或（委托代理人）签字∶</w:t>
            </w:r>
          </w:p>
          <w:p>
            <w:pPr>
              <w:rPr>
                <w:rFonts w:asciiTheme="minorEastAsia" w:hAnsiTheme="minorEastAsia" w:eastAsiaTheme="minorEastAsia"/>
                <w:color w:val="000000" w:themeColor="text1"/>
                <w:sz w:val="24"/>
                <w:szCs w:val="28"/>
                <w14:textFill>
                  <w14:solidFill>
                    <w14:schemeClr w14:val="tx1"/>
                  </w14:solidFill>
                </w14:textFill>
              </w:rPr>
            </w:pP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 xml:space="preserve">                                       企业名称（盖章）∶ </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 xml:space="preserve">                                      项目负责人（签字）∶</w:t>
            </w:r>
          </w:p>
          <w:p>
            <w:pPr>
              <w:rPr>
                <w:rFonts w:asciiTheme="minorEastAsia" w:hAnsiTheme="minorEastAsia" w:eastAsiaTheme="minorEastAsia"/>
                <w:color w:val="000000" w:themeColor="text1"/>
                <w:sz w:val="24"/>
                <w:szCs w:val="28"/>
                <w14:textFill>
                  <w14:solidFill>
                    <w14:schemeClr w14:val="tx1"/>
                  </w14:solidFill>
                </w14:textFill>
              </w:rPr>
            </w:pPr>
          </w:p>
          <w:p>
            <w:pPr>
              <w:pStyle w:val="20"/>
              <w:ind w:left="0" w:leftChars="0" w:firstLine="0" w:firstLineChars="0"/>
              <w:rPr>
                <w:rFonts w:asciiTheme="minorEastAsia" w:hAnsiTheme="minorEastAsia" w:eastAsiaTheme="minorEastAsia"/>
                <w:b/>
                <w:bCs/>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 xml:space="preserve">                                                              年   月   日</w:t>
            </w:r>
          </w:p>
        </w:tc>
      </w:tr>
      <w:bookmarkEnd w:id="3"/>
      <w:bookmarkEnd w:id="4"/>
      <w:bookmarkEnd w:id="5"/>
      <w:bookmarkEnd w:id="6"/>
    </w:tbl>
    <w:p>
      <w:pPr>
        <w:pStyle w:val="42"/>
        <w:jc w:val="left"/>
        <w:outlineLvl w:val="0"/>
        <w:rPr>
          <w:color w:val="000000" w:themeColor="text1"/>
          <w:szCs w:val="24"/>
          <w14:textFill>
            <w14:solidFill>
              <w14:schemeClr w14:val="tx1"/>
            </w14:solidFill>
          </w14:textFill>
        </w:rPr>
      </w:pPr>
      <w:bookmarkStart w:id="21" w:name="_Toc1725"/>
      <w:bookmarkStart w:id="22" w:name="_Toc152045530"/>
      <w:bookmarkStart w:id="23" w:name="_Toc18140"/>
      <w:bookmarkStart w:id="24" w:name="_Toc144974498"/>
      <w:bookmarkStart w:id="25" w:name="_Toc152042306"/>
      <w:r>
        <w:rPr>
          <w:rFonts w:hint="eastAsia"/>
          <w:color w:val="000000" w:themeColor="text1"/>
          <w:szCs w:val="24"/>
          <w14:textFill>
            <w14:solidFill>
              <w14:schemeClr w14:val="tx1"/>
            </w14:solidFill>
          </w14:textFill>
        </w:rPr>
        <w:t>1.总则</w:t>
      </w:r>
      <w:bookmarkEnd w:id="21"/>
    </w:p>
    <w:p>
      <w:pPr>
        <w:pStyle w:val="42"/>
        <w:jc w:val="left"/>
        <w:outlineLvl w:val="0"/>
        <w:rPr>
          <w:color w:val="000000" w:themeColor="text1"/>
          <w:szCs w:val="24"/>
          <w14:textFill>
            <w14:solidFill>
              <w14:schemeClr w14:val="tx1"/>
            </w14:solidFill>
          </w14:textFill>
        </w:rPr>
      </w:pPr>
      <w:bookmarkStart w:id="26" w:name="_Toc10943"/>
      <w:r>
        <w:rPr>
          <w:rFonts w:hint="eastAsia"/>
          <w:color w:val="000000" w:themeColor="text1"/>
          <w:szCs w:val="24"/>
          <w14:textFill>
            <w14:solidFill>
              <w14:schemeClr w14:val="tx1"/>
            </w14:solidFill>
          </w14:textFill>
        </w:rPr>
        <w:t>1.1 项目概况</w:t>
      </w:r>
      <w:bookmarkEnd w:id="22"/>
      <w:bookmarkEnd w:id="23"/>
      <w:bookmarkEnd w:id="24"/>
      <w:bookmarkEnd w:id="25"/>
      <w:bookmarkEnd w:id="26"/>
    </w:p>
    <w:p>
      <w:pPr>
        <w:spacing w:line="400" w:lineRule="exact"/>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1.1.1根据《中华人民共和国招标投标法》等有关法律、法规和规章的规定，本招标项目已具备招标条件，现对本项目设计进行公开招标。</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1.1.2 本招标项目招标人：见投标人须知前附表。</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1.1.3 本项目招标代理机构：见投标人须知前附表。</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1.1.4 本招标项目名称：见投标人须知前附表。</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1.1.5 本项目建设地点：见投标人须知前附表。</w:t>
      </w:r>
    </w:p>
    <w:p>
      <w:pPr>
        <w:pStyle w:val="42"/>
        <w:outlineLvl w:val="0"/>
        <w:rPr>
          <w:color w:val="000000" w:themeColor="text1"/>
          <w:szCs w:val="24"/>
          <w14:textFill>
            <w14:solidFill>
              <w14:schemeClr w14:val="tx1"/>
            </w14:solidFill>
          </w14:textFill>
        </w:rPr>
      </w:pPr>
      <w:bookmarkStart w:id="27" w:name="_Toc144974499"/>
      <w:bookmarkStart w:id="28" w:name="_Toc152045531"/>
      <w:bookmarkStart w:id="29" w:name="_Toc152042307"/>
      <w:bookmarkStart w:id="30" w:name="_Toc24074"/>
      <w:bookmarkStart w:id="31" w:name="_Toc4016"/>
      <w:r>
        <w:rPr>
          <w:rFonts w:hint="eastAsia"/>
          <w:color w:val="000000" w:themeColor="text1"/>
          <w:szCs w:val="24"/>
          <w14:textFill>
            <w14:solidFill>
              <w14:schemeClr w14:val="tx1"/>
            </w14:solidFill>
          </w14:textFill>
        </w:rPr>
        <w:t>1.2 资金来源、落实情况</w:t>
      </w:r>
      <w:bookmarkEnd w:id="27"/>
      <w:bookmarkEnd w:id="28"/>
      <w:bookmarkEnd w:id="29"/>
      <w:r>
        <w:rPr>
          <w:rFonts w:hint="eastAsia"/>
          <w:color w:val="000000" w:themeColor="text1"/>
          <w:szCs w:val="24"/>
          <w14:textFill>
            <w14:solidFill>
              <w14:schemeClr w14:val="tx1"/>
            </w14:solidFill>
          </w14:textFill>
        </w:rPr>
        <w:t>和投标周期</w:t>
      </w:r>
      <w:bookmarkEnd w:id="30"/>
      <w:bookmarkEnd w:id="31"/>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1.2.1 本招标项目的资金来源：见投标人须知前附表。</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1.2.2 本招标项目的资金落实情况：见投标人须知前附表。</w:t>
      </w:r>
    </w:p>
    <w:p>
      <w:pPr>
        <w:pStyle w:val="42"/>
        <w:outlineLvl w:val="0"/>
        <w:rPr>
          <w:color w:val="000000" w:themeColor="text1"/>
          <w:szCs w:val="24"/>
          <w14:textFill>
            <w14:solidFill>
              <w14:schemeClr w14:val="tx1"/>
            </w14:solidFill>
          </w14:textFill>
        </w:rPr>
      </w:pPr>
      <w:bookmarkStart w:id="32" w:name="_Toc24545"/>
      <w:bookmarkStart w:id="33" w:name="_Toc152042308"/>
      <w:bookmarkStart w:id="34" w:name="_Toc6464"/>
      <w:bookmarkStart w:id="35" w:name="_Toc152045532"/>
      <w:bookmarkStart w:id="36" w:name="_Toc144974500"/>
      <w:r>
        <w:rPr>
          <w:rFonts w:hint="eastAsia"/>
          <w:color w:val="000000" w:themeColor="text1"/>
          <w:szCs w:val="24"/>
          <w14:textFill>
            <w14:solidFill>
              <w14:schemeClr w14:val="tx1"/>
            </w14:solidFill>
          </w14:textFill>
        </w:rPr>
        <w:t>1.3 招标范围、计划设计周期和质量要求</w:t>
      </w:r>
      <w:bookmarkEnd w:id="32"/>
      <w:bookmarkEnd w:id="33"/>
      <w:bookmarkEnd w:id="34"/>
      <w:bookmarkEnd w:id="35"/>
      <w:bookmarkEnd w:id="36"/>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1.3.1 本次招标范围：见投标人须知前附表。</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1.3.2 本项目设计时间：见投标人须知前附表。</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1.3.3 本项目的质量要求：见投标人须知前附表。</w:t>
      </w:r>
    </w:p>
    <w:p>
      <w:pPr>
        <w:pStyle w:val="42"/>
        <w:outlineLvl w:val="0"/>
        <w:rPr>
          <w:color w:val="000000" w:themeColor="text1"/>
          <w:szCs w:val="24"/>
          <w14:textFill>
            <w14:solidFill>
              <w14:schemeClr w14:val="tx1"/>
            </w14:solidFill>
          </w14:textFill>
        </w:rPr>
      </w:pPr>
      <w:bookmarkStart w:id="37" w:name="_Toc152042310"/>
      <w:bookmarkStart w:id="38" w:name="_Toc144974502"/>
      <w:bookmarkStart w:id="39" w:name="_Toc152045534"/>
      <w:bookmarkStart w:id="40" w:name="_Toc23078"/>
      <w:bookmarkStart w:id="41" w:name="_Toc8795"/>
      <w:r>
        <w:rPr>
          <w:rFonts w:hint="eastAsia"/>
          <w:color w:val="000000" w:themeColor="text1"/>
          <w:szCs w:val="24"/>
          <w14:textFill>
            <w14:solidFill>
              <w14:schemeClr w14:val="tx1"/>
            </w14:solidFill>
          </w14:textFill>
        </w:rPr>
        <w:t>1.4 投标人资格要求</w:t>
      </w:r>
      <w:bookmarkEnd w:id="37"/>
      <w:bookmarkEnd w:id="38"/>
      <w:bookmarkEnd w:id="39"/>
      <w:bookmarkEnd w:id="40"/>
      <w:bookmarkEnd w:id="41"/>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1.4.1投标人应具备承担本项目设计的资质条件、能力和信誉。</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（1）资质条件：见投标人须知前附表；</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（2）业绩要求：见投标人须知前附表；</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（3）信誉要求：见投标人须知前附表；</w:t>
      </w:r>
    </w:p>
    <w:p>
      <w:pPr>
        <w:spacing w:line="400" w:lineRule="exact"/>
        <w:ind w:firstLine="840" w:firstLineChars="3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w:t>
      </w:r>
      <w:r>
        <w:rPr>
          <w:rFonts w:hint="eastAsia" w:ascii="宋体" w:hAnsi="宋体"/>
          <w:bCs/>
          <w:color w:val="000000" w:themeColor="text1"/>
          <w:sz w:val="24"/>
          <w14:textFill>
            <w14:solidFill>
              <w14:schemeClr w14:val="tx1"/>
            </w14:solidFill>
          </w14:textFill>
        </w:rPr>
        <w:t>项目负责人</w:t>
      </w:r>
      <w:r>
        <w:rPr>
          <w:rFonts w:hint="eastAsia"/>
          <w:color w:val="000000" w:themeColor="text1"/>
          <w:sz w:val="24"/>
          <w14:textFill>
            <w14:solidFill>
              <w14:schemeClr w14:val="tx1"/>
            </w14:solidFill>
          </w14:textFill>
        </w:rPr>
        <w:t>：见投标人须知前附表；</w:t>
      </w:r>
    </w:p>
    <w:p>
      <w:pPr>
        <w:spacing w:line="400" w:lineRule="exact"/>
        <w:ind w:firstLine="840" w:firstLineChars="3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（5）其他要求：见投标人须知前附表。</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1.4.2 投标人不得存在下列情形之一：</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（1）为招标人不具有独立法人资格的附属机构（单位）； </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（2）为本项目的代建人； </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（3）为本项目提供招标代理服务的； </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（4）与本项目的代建人或招标代理机构同为一个法定代表人的；</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（5）与本项目的代建人或招标代理机构相互控股或参股的；</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（6）与本项目的代建人或招标代理机构相互任职或工作的；</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（7）被责令停业的； </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（8）被暂停或取消投标资格的；</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（9）财产被接管或冻结的；</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（10）在最近三年内没有骗取中标和严重违约及因设计原因引起的重大工程质量问题。因设计责任事故受到相关行政主管部门通报的。</w:t>
      </w:r>
    </w:p>
    <w:p>
      <w:pPr>
        <w:pStyle w:val="42"/>
        <w:outlineLvl w:val="0"/>
        <w:rPr>
          <w:color w:val="000000" w:themeColor="text1"/>
          <w:szCs w:val="24"/>
          <w14:textFill>
            <w14:solidFill>
              <w14:schemeClr w14:val="tx1"/>
            </w14:solidFill>
          </w14:textFill>
        </w:rPr>
      </w:pPr>
      <w:bookmarkStart w:id="42" w:name="_Toc24532"/>
      <w:bookmarkStart w:id="43" w:name="_Toc13103"/>
      <w:bookmarkStart w:id="44" w:name="_Toc152042311"/>
      <w:bookmarkStart w:id="45" w:name="_Toc144974503"/>
      <w:bookmarkStart w:id="46" w:name="_Toc152045535"/>
      <w:r>
        <w:rPr>
          <w:rFonts w:hint="eastAsia"/>
          <w:color w:val="000000" w:themeColor="text1"/>
          <w:szCs w:val="24"/>
          <w14:textFill>
            <w14:solidFill>
              <w14:schemeClr w14:val="tx1"/>
            </w14:solidFill>
          </w14:textFill>
        </w:rPr>
        <w:t>1.5 费用承担</w:t>
      </w:r>
      <w:bookmarkEnd w:id="42"/>
      <w:bookmarkEnd w:id="43"/>
      <w:bookmarkEnd w:id="44"/>
      <w:bookmarkEnd w:id="45"/>
      <w:bookmarkEnd w:id="46"/>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投标人准备和参加投标活动发生的费用自理。</w:t>
      </w:r>
    </w:p>
    <w:p>
      <w:pPr>
        <w:pStyle w:val="42"/>
        <w:outlineLvl w:val="0"/>
        <w:rPr>
          <w:color w:val="000000" w:themeColor="text1"/>
          <w:szCs w:val="24"/>
          <w14:textFill>
            <w14:solidFill>
              <w14:schemeClr w14:val="tx1"/>
            </w14:solidFill>
          </w14:textFill>
        </w:rPr>
      </w:pPr>
      <w:bookmarkStart w:id="47" w:name="_Toc144974504"/>
      <w:bookmarkStart w:id="48" w:name="_Toc15100"/>
      <w:bookmarkStart w:id="49" w:name="_Toc32381"/>
      <w:bookmarkStart w:id="50" w:name="_Toc152045536"/>
      <w:bookmarkStart w:id="51" w:name="_Toc152042312"/>
      <w:r>
        <w:rPr>
          <w:rFonts w:hint="eastAsia"/>
          <w:color w:val="000000" w:themeColor="text1"/>
          <w:szCs w:val="24"/>
          <w14:textFill>
            <w14:solidFill>
              <w14:schemeClr w14:val="tx1"/>
            </w14:solidFill>
          </w14:textFill>
        </w:rPr>
        <w:t>1.6 保密</w:t>
      </w:r>
      <w:bookmarkEnd w:id="47"/>
      <w:bookmarkEnd w:id="48"/>
      <w:bookmarkEnd w:id="49"/>
      <w:bookmarkEnd w:id="50"/>
      <w:bookmarkEnd w:id="51"/>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参与招标投标活动的各方应对招标文件和投标文件中的商业和技术等秘密保密，违者应对由此造成的后果承担法律责任。 </w:t>
      </w:r>
    </w:p>
    <w:p>
      <w:pPr>
        <w:pStyle w:val="42"/>
        <w:outlineLvl w:val="0"/>
        <w:rPr>
          <w:color w:val="000000" w:themeColor="text1"/>
          <w:szCs w:val="24"/>
          <w14:textFill>
            <w14:solidFill>
              <w14:schemeClr w14:val="tx1"/>
            </w14:solidFill>
          </w14:textFill>
        </w:rPr>
      </w:pPr>
      <w:bookmarkStart w:id="52" w:name="_Toc144974505"/>
      <w:bookmarkStart w:id="53" w:name="_Toc27530"/>
      <w:bookmarkStart w:id="54" w:name="_Toc14582"/>
      <w:bookmarkStart w:id="55" w:name="_Toc152045537"/>
      <w:bookmarkStart w:id="56" w:name="_Toc152042313"/>
      <w:r>
        <w:rPr>
          <w:rFonts w:hint="eastAsia"/>
          <w:color w:val="000000" w:themeColor="text1"/>
          <w:szCs w:val="24"/>
          <w14:textFill>
            <w14:solidFill>
              <w14:schemeClr w14:val="tx1"/>
            </w14:solidFill>
          </w14:textFill>
        </w:rPr>
        <w:t>1.7 语言</w:t>
      </w:r>
      <w:bookmarkEnd w:id="52"/>
      <w:r>
        <w:rPr>
          <w:rFonts w:hint="eastAsia"/>
          <w:color w:val="000000" w:themeColor="text1"/>
          <w:szCs w:val="24"/>
          <w14:textFill>
            <w14:solidFill>
              <w14:schemeClr w14:val="tx1"/>
            </w14:solidFill>
          </w14:textFill>
        </w:rPr>
        <w:t>文字</w:t>
      </w:r>
      <w:bookmarkEnd w:id="53"/>
      <w:bookmarkEnd w:id="54"/>
      <w:bookmarkEnd w:id="55"/>
      <w:bookmarkEnd w:id="56"/>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除专用术语外，与招标投标有关的语言均使用中文。必要时专用术语应附有中文注释。</w:t>
      </w:r>
    </w:p>
    <w:p>
      <w:pPr>
        <w:pStyle w:val="42"/>
        <w:outlineLvl w:val="0"/>
        <w:rPr>
          <w:color w:val="000000" w:themeColor="text1"/>
          <w:szCs w:val="24"/>
          <w14:textFill>
            <w14:solidFill>
              <w14:schemeClr w14:val="tx1"/>
            </w14:solidFill>
          </w14:textFill>
        </w:rPr>
      </w:pPr>
      <w:bookmarkStart w:id="57" w:name="_Toc152045538"/>
      <w:bookmarkStart w:id="58" w:name="_Toc152042314"/>
      <w:bookmarkStart w:id="59" w:name="_Toc16365"/>
      <w:bookmarkStart w:id="60" w:name="_Toc13080"/>
      <w:bookmarkStart w:id="61" w:name="_Toc144974506"/>
      <w:r>
        <w:rPr>
          <w:rFonts w:hint="eastAsia"/>
          <w:color w:val="000000" w:themeColor="text1"/>
          <w:szCs w:val="24"/>
          <w14:textFill>
            <w14:solidFill>
              <w14:schemeClr w14:val="tx1"/>
            </w14:solidFill>
          </w14:textFill>
        </w:rPr>
        <w:t>1.8 计量单位</w:t>
      </w:r>
      <w:bookmarkEnd w:id="57"/>
      <w:bookmarkEnd w:id="58"/>
      <w:bookmarkEnd w:id="59"/>
      <w:bookmarkEnd w:id="60"/>
      <w:bookmarkEnd w:id="61"/>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所有计量均采用中华人民共和国法定计量单位。</w:t>
      </w:r>
    </w:p>
    <w:p>
      <w:pPr>
        <w:pStyle w:val="42"/>
        <w:outlineLvl w:val="0"/>
        <w:rPr>
          <w:color w:val="000000" w:themeColor="text1"/>
          <w:szCs w:val="24"/>
          <w14:textFill>
            <w14:solidFill>
              <w14:schemeClr w14:val="tx1"/>
            </w14:solidFill>
          </w14:textFill>
        </w:rPr>
      </w:pPr>
      <w:bookmarkStart w:id="62" w:name="_Toc152045539"/>
      <w:bookmarkStart w:id="63" w:name="_Toc152042315"/>
      <w:bookmarkStart w:id="64" w:name="_Toc144974507"/>
      <w:bookmarkStart w:id="65" w:name="_Toc5841"/>
      <w:bookmarkStart w:id="66" w:name="_Toc16702"/>
      <w:r>
        <w:rPr>
          <w:rFonts w:hint="eastAsia"/>
          <w:color w:val="000000" w:themeColor="text1"/>
          <w:szCs w:val="24"/>
          <w14:textFill>
            <w14:solidFill>
              <w14:schemeClr w14:val="tx1"/>
            </w14:solidFill>
          </w14:textFill>
        </w:rPr>
        <w:t>1.9 踏勘现场</w:t>
      </w:r>
      <w:bookmarkEnd w:id="62"/>
      <w:bookmarkEnd w:id="63"/>
      <w:bookmarkEnd w:id="64"/>
      <w:bookmarkEnd w:id="65"/>
      <w:bookmarkEnd w:id="66"/>
    </w:p>
    <w:p>
      <w:pPr>
        <w:autoSpaceDE w:val="0"/>
        <w:autoSpaceDN w:val="0"/>
        <w:adjustRightInd w:val="0"/>
        <w:spacing w:line="360" w:lineRule="auto"/>
        <w:ind w:firstLine="480" w:firstLineChars="200"/>
        <w:jc w:val="left"/>
        <w:rPr>
          <w:rFonts w:ascii="华文仿宋" w:hAnsi="华文仿宋" w:eastAsia="华文仿宋" w:cs="华文仿宋"/>
          <w:color w:val="000000" w:themeColor="text1"/>
          <w:kern w:val="0"/>
          <w:sz w:val="24"/>
          <w14:textFill>
            <w14:solidFill>
              <w14:schemeClr w14:val="tx1"/>
            </w14:solidFill>
          </w14:textFill>
        </w:rPr>
      </w:pPr>
      <w:bookmarkStart w:id="67" w:name="_Toc30109"/>
      <w:bookmarkStart w:id="68" w:name="_Toc152045540"/>
      <w:bookmarkStart w:id="69" w:name="_Toc144974508"/>
      <w:bookmarkStart w:id="70" w:name="_Toc152042316"/>
      <w:r>
        <w:rPr>
          <w:rFonts w:hint="eastAsia"/>
          <w:color w:val="000000" w:themeColor="text1"/>
          <w:sz w:val="24"/>
          <w14:textFill>
            <w14:solidFill>
              <w14:schemeClr w14:val="tx1"/>
            </w14:solidFill>
          </w14:textFill>
        </w:rPr>
        <w:t>踏勘现场</w:t>
      </w:r>
      <w:r>
        <w:rPr>
          <w:rFonts w:hint="eastAsia" w:ascii="华文仿宋" w:hAnsi="华文仿宋" w:eastAsia="华文仿宋" w:cs="华文仿宋"/>
          <w:color w:val="000000" w:themeColor="text1"/>
          <w:kern w:val="0"/>
          <w:sz w:val="24"/>
          <w14:textFill>
            <w14:solidFill>
              <w14:schemeClr w14:val="tx1"/>
            </w14:solidFill>
          </w14:textFill>
        </w:rPr>
        <w:t>：</w:t>
      </w:r>
      <w:r>
        <w:rPr>
          <w:rFonts w:hint="eastAsia"/>
          <w:color w:val="000000" w:themeColor="text1"/>
          <w:sz w:val="24"/>
          <w14:textFill>
            <w14:solidFill>
              <w14:schemeClr w14:val="tx1"/>
            </w14:solidFill>
          </w14:textFill>
        </w:rPr>
        <w:t>见投标人须知前附表。</w:t>
      </w:r>
    </w:p>
    <w:p>
      <w:pPr>
        <w:pStyle w:val="42"/>
        <w:outlineLvl w:val="0"/>
        <w:rPr>
          <w:color w:val="000000" w:themeColor="text1"/>
          <w:szCs w:val="24"/>
          <w14:textFill>
            <w14:solidFill>
              <w14:schemeClr w14:val="tx1"/>
            </w14:solidFill>
          </w14:textFill>
        </w:rPr>
      </w:pPr>
      <w:bookmarkStart w:id="71" w:name="_Toc17264"/>
      <w:r>
        <w:rPr>
          <w:rFonts w:hint="eastAsia"/>
          <w:color w:val="000000" w:themeColor="text1"/>
          <w:szCs w:val="24"/>
          <w14:textFill>
            <w14:solidFill>
              <w14:schemeClr w14:val="tx1"/>
            </w14:solidFill>
          </w14:textFill>
        </w:rPr>
        <w:t>1.10 投标预备会</w:t>
      </w:r>
      <w:bookmarkEnd w:id="67"/>
      <w:bookmarkEnd w:id="68"/>
      <w:bookmarkEnd w:id="69"/>
      <w:bookmarkEnd w:id="70"/>
      <w:bookmarkEnd w:id="71"/>
    </w:p>
    <w:p>
      <w:pPr>
        <w:pStyle w:val="42"/>
        <w:ind w:firstLine="720" w:firstLineChars="300"/>
        <w:outlineLvl w:val="0"/>
        <w:rPr>
          <w:rFonts w:eastAsia="宋体" w:cs="黑体"/>
          <w:color w:val="000000" w:themeColor="text1"/>
          <w:szCs w:val="24"/>
          <w14:textFill>
            <w14:solidFill>
              <w14:schemeClr w14:val="tx1"/>
            </w14:solidFill>
          </w14:textFill>
        </w:rPr>
      </w:pPr>
      <w:bookmarkStart w:id="72" w:name="_Toc24931"/>
      <w:bookmarkStart w:id="73" w:name="_Toc152042317"/>
      <w:bookmarkStart w:id="74" w:name="_Toc144974509"/>
      <w:bookmarkStart w:id="75" w:name="_Toc152045541"/>
      <w:bookmarkStart w:id="76" w:name="_Toc32444"/>
      <w:r>
        <w:rPr>
          <w:rFonts w:hint="eastAsia" w:eastAsia="宋体" w:cs="黑体"/>
          <w:color w:val="000000" w:themeColor="text1"/>
          <w:szCs w:val="24"/>
          <w14:textFill>
            <w14:solidFill>
              <w14:schemeClr w14:val="tx1"/>
            </w14:solidFill>
          </w14:textFill>
        </w:rPr>
        <w:t>投标预备会：见投标人须知前附表。</w:t>
      </w:r>
      <w:bookmarkEnd w:id="72"/>
    </w:p>
    <w:p>
      <w:pPr>
        <w:pStyle w:val="42"/>
        <w:outlineLvl w:val="0"/>
        <w:rPr>
          <w:color w:val="000000" w:themeColor="text1"/>
          <w:szCs w:val="24"/>
          <w14:textFill>
            <w14:solidFill>
              <w14:schemeClr w14:val="tx1"/>
            </w14:solidFill>
          </w14:textFill>
        </w:rPr>
      </w:pPr>
      <w:bookmarkStart w:id="77" w:name="_Toc13573"/>
      <w:r>
        <w:rPr>
          <w:rFonts w:hint="eastAsia"/>
          <w:color w:val="000000" w:themeColor="text1"/>
          <w:szCs w:val="24"/>
          <w14:textFill>
            <w14:solidFill>
              <w14:schemeClr w14:val="tx1"/>
            </w14:solidFill>
          </w14:textFill>
        </w:rPr>
        <w:t>1.11 分包</w:t>
      </w:r>
      <w:bookmarkEnd w:id="73"/>
      <w:bookmarkEnd w:id="74"/>
      <w:bookmarkEnd w:id="75"/>
      <w:r>
        <w:rPr>
          <w:rFonts w:hint="eastAsia"/>
          <w:color w:val="000000" w:themeColor="text1"/>
          <w:szCs w:val="24"/>
          <w14:textFill>
            <w14:solidFill>
              <w14:schemeClr w14:val="tx1"/>
            </w14:solidFill>
          </w14:textFill>
        </w:rPr>
        <w:t>（不允许）</w:t>
      </w:r>
      <w:bookmarkEnd w:id="76"/>
      <w:bookmarkEnd w:id="77"/>
    </w:p>
    <w:p>
      <w:pPr>
        <w:spacing w:line="400" w:lineRule="exact"/>
        <w:ind w:firstLine="648" w:firstLineChars="27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分包：见投标人须知前附表。</w:t>
      </w:r>
    </w:p>
    <w:p>
      <w:pPr>
        <w:pStyle w:val="42"/>
        <w:outlineLvl w:val="0"/>
        <w:rPr>
          <w:color w:val="000000" w:themeColor="text1"/>
          <w:szCs w:val="24"/>
          <w14:textFill>
            <w14:solidFill>
              <w14:schemeClr w14:val="tx1"/>
            </w14:solidFill>
          </w14:textFill>
        </w:rPr>
      </w:pPr>
      <w:bookmarkStart w:id="78" w:name="_Toc9949"/>
      <w:bookmarkStart w:id="79" w:name="_Toc26777"/>
      <w:r>
        <w:rPr>
          <w:rFonts w:hint="eastAsia"/>
          <w:color w:val="000000" w:themeColor="text1"/>
          <w:szCs w:val="24"/>
          <w14:textFill>
            <w14:solidFill>
              <w14:schemeClr w14:val="tx1"/>
            </w14:solidFill>
          </w14:textFill>
        </w:rPr>
        <w:t>1.12 偏离</w:t>
      </w:r>
      <w:bookmarkEnd w:id="78"/>
      <w:bookmarkEnd w:id="79"/>
    </w:p>
    <w:p>
      <w:pPr>
        <w:spacing w:line="400" w:lineRule="exact"/>
        <w:ind w:firstLine="648" w:firstLineChars="27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偏离：见投标人须知前附表。</w:t>
      </w:r>
    </w:p>
    <w:p>
      <w:pPr>
        <w:pStyle w:val="40"/>
        <w:outlineLvl w:val="0"/>
        <w:rPr>
          <w:color w:val="000000" w:themeColor="text1"/>
          <w:sz w:val="24"/>
          <w:szCs w:val="24"/>
          <w14:textFill>
            <w14:solidFill>
              <w14:schemeClr w14:val="tx1"/>
            </w14:solidFill>
          </w14:textFill>
        </w:rPr>
      </w:pPr>
      <w:bookmarkStart w:id="80" w:name="_Toc27534"/>
      <w:r>
        <w:rPr>
          <w:rFonts w:hint="eastAsia"/>
          <w:color w:val="000000" w:themeColor="text1"/>
          <w:sz w:val="24"/>
          <w:szCs w:val="24"/>
          <w14:textFill>
            <w14:solidFill>
              <w14:schemeClr w14:val="tx1"/>
            </w14:solidFill>
          </w14:textFill>
        </w:rPr>
        <w:t>2. 招标文件</w:t>
      </w:r>
      <w:bookmarkEnd w:id="80"/>
    </w:p>
    <w:p>
      <w:pPr>
        <w:pStyle w:val="42"/>
        <w:outlineLvl w:val="0"/>
        <w:rPr>
          <w:color w:val="000000" w:themeColor="text1"/>
          <w:szCs w:val="24"/>
          <w14:textFill>
            <w14:solidFill>
              <w14:schemeClr w14:val="tx1"/>
            </w14:solidFill>
          </w14:textFill>
        </w:rPr>
      </w:pPr>
      <w:bookmarkStart w:id="81" w:name="_Toc28034"/>
      <w:r>
        <w:rPr>
          <w:rFonts w:hint="eastAsia"/>
          <w:color w:val="000000" w:themeColor="text1"/>
          <w:szCs w:val="24"/>
          <w14:textFill>
            <w14:solidFill>
              <w14:schemeClr w14:val="tx1"/>
            </w14:solidFill>
          </w14:textFill>
        </w:rPr>
        <w:t>2.1 招标文件的组成</w:t>
      </w:r>
      <w:bookmarkEnd w:id="81"/>
    </w:p>
    <w:p>
      <w:pPr>
        <w:spacing w:line="400" w:lineRule="exact"/>
        <w:ind w:firstLine="42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本招标文件包括：</w:t>
      </w:r>
    </w:p>
    <w:p>
      <w:pPr>
        <w:spacing w:line="400" w:lineRule="exact"/>
        <w:ind w:firstLine="480" w:firstLineChars="200"/>
        <w:rPr>
          <w:rFonts w:cs="Times New Roman"/>
          <w:color w:val="000000" w:themeColor="text1"/>
          <w:sz w:val="24"/>
          <w14:textFill>
            <w14:solidFill>
              <w14:schemeClr w14:val="tx1"/>
            </w14:solidFill>
          </w14:textFill>
        </w:rPr>
      </w:pPr>
      <w:r>
        <w:rPr>
          <w:rFonts w:hint="eastAsia" w:cs="Times New Roman"/>
          <w:color w:val="000000" w:themeColor="text1"/>
          <w:sz w:val="24"/>
          <w14:textFill>
            <w14:solidFill>
              <w14:schemeClr w14:val="tx1"/>
            </w14:solidFill>
          </w14:textFill>
        </w:rPr>
        <w:t>（1）招标公告</w:t>
      </w:r>
    </w:p>
    <w:p>
      <w:pPr>
        <w:spacing w:line="400" w:lineRule="exact"/>
        <w:ind w:firstLine="480" w:firstLineChars="200"/>
        <w:rPr>
          <w:rFonts w:cs="Times New Roman"/>
          <w:color w:val="000000" w:themeColor="text1"/>
          <w:sz w:val="24"/>
          <w14:textFill>
            <w14:solidFill>
              <w14:schemeClr w14:val="tx1"/>
            </w14:solidFill>
          </w14:textFill>
        </w:rPr>
      </w:pPr>
      <w:r>
        <w:rPr>
          <w:rFonts w:hint="eastAsia" w:cs="Times New Roman"/>
          <w:color w:val="000000" w:themeColor="text1"/>
          <w:sz w:val="24"/>
          <w14:textFill>
            <w14:solidFill>
              <w14:schemeClr w14:val="tx1"/>
            </w14:solidFill>
          </w14:textFill>
        </w:rPr>
        <w:t>（2）投标人须知</w:t>
      </w:r>
    </w:p>
    <w:p>
      <w:pPr>
        <w:spacing w:line="400" w:lineRule="exact"/>
        <w:ind w:firstLine="480" w:firstLineChars="200"/>
        <w:rPr>
          <w:rFonts w:cs="Times New Roman"/>
          <w:color w:val="000000" w:themeColor="text1"/>
          <w:sz w:val="24"/>
          <w14:textFill>
            <w14:solidFill>
              <w14:schemeClr w14:val="tx1"/>
            </w14:solidFill>
          </w14:textFill>
        </w:rPr>
      </w:pPr>
      <w:r>
        <w:rPr>
          <w:rFonts w:hint="eastAsia" w:cs="Times New Roman"/>
          <w:color w:val="000000" w:themeColor="text1"/>
          <w:sz w:val="24"/>
          <w14:textFill>
            <w14:solidFill>
              <w14:schemeClr w14:val="tx1"/>
            </w14:solidFill>
          </w14:textFill>
        </w:rPr>
        <w:t>（3）评标办法</w:t>
      </w:r>
    </w:p>
    <w:p>
      <w:pPr>
        <w:spacing w:line="400" w:lineRule="exact"/>
        <w:ind w:firstLine="480" w:firstLineChars="200"/>
        <w:rPr>
          <w:rFonts w:cs="Times New Roman"/>
          <w:color w:val="000000" w:themeColor="text1"/>
          <w:sz w:val="24"/>
          <w14:textFill>
            <w14:solidFill>
              <w14:schemeClr w14:val="tx1"/>
            </w14:solidFill>
          </w14:textFill>
        </w:rPr>
      </w:pPr>
      <w:r>
        <w:rPr>
          <w:rFonts w:hint="eastAsia" w:cs="Times New Roman"/>
          <w:color w:val="000000" w:themeColor="text1"/>
          <w:sz w:val="24"/>
          <w14:textFill>
            <w14:solidFill>
              <w14:schemeClr w14:val="tx1"/>
            </w14:solidFill>
          </w14:textFill>
        </w:rPr>
        <w:t>（4）合同条款及格式</w:t>
      </w:r>
    </w:p>
    <w:p>
      <w:pPr>
        <w:spacing w:line="400" w:lineRule="exact"/>
        <w:ind w:firstLine="480" w:firstLineChars="200"/>
        <w:rPr>
          <w:rFonts w:cs="Times New Roman"/>
          <w:color w:val="000000" w:themeColor="text1"/>
          <w:sz w:val="24"/>
          <w14:textFill>
            <w14:solidFill>
              <w14:schemeClr w14:val="tx1"/>
            </w14:solidFill>
          </w14:textFill>
        </w:rPr>
      </w:pPr>
      <w:r>
        <w:rPr>
          <w:rFonts w:hint="eastAsia" w:cs="Times New Roman"/>
          <w:color w:val="000000" w:themeColor="text1"/>
          <w:sz w:val="24"/>
          <w14:textFill>
            <w14:solidFill>
              <w14:schemeClr w14:val="tx1"/>
            </w14:solidFill>
          </w14:textFill>
        </w:rPr>
        <w:t>（5）勘测设计任务书</w:t>
      </w:r>
    </w:p>
    <w:p>
      <w:pPr>
        <w:spacing w:line="400" w:lineRule="exact"/>
        <w:ind w:firstLine="480" w:firstLineChars="200"/>
        <w:rPr>
          <w:rFonts w:cs="Times New Roman"/>
          <w:color w:val="000000" w:themeColor="text1"/>
          <w:sz w:val="24"/>
          <w14:textFill>
            <w14:solidFill>
              <w14:schemeClr w14:val="tx1"/>
            </w14:solidFill>
          </w14:textFill>
        </w:rPr>
      </w:pPr>
      <w:r>
        <w:rPr>
          <w:rFonts w:hint="eastAsia" w:cs="Times New Roman"/>
          <w:color w:val="000000" w:themeColor="text1"/>
          <w:sz w:val="24"/>
          <w14:textFill>
            <w14:solidFill>
              <w14:schemeClr w14:val="tx1"/>
            </w14:solidFill>
          </w14:textFill>
        </w:rPr>
        <w:t>（6）投标文件格式</w:t>
      </w:r>
    </w:p>
    <w:p>
      <w:pPr>
        <w:spacing w:line="400" w:lineRule="exact"/>
        <w:ind w:firstLine="480" w:firstLineChars="200"/>
        <w:rPr>
          <w:rFonts w:cs="Times New Roman"/>
          <w:color w:val="000000" w:themeColor="text1"/>
          <w:sz w:val="24"/>
          <w14:textFill>
            <w14:solidFill>
              <w14:schemeClr w14:val="tx1"/>
            </w14:solidFill>
          </w14:textFill>
        </w:rPr>
      </w:pPr>
      <w:r>
        <w:rPr>
          <w:rFonts w:hint="eastAsia" w:cs="Times New Roman"/>
          <w:color w:val="000000" w:themeColor="text1"/>
          <w:sz w:val="24"/>
          <w14:textFill>
            <w14:solidFill>
              <w14:schemeClr w14:val="tx1"/>
            </w14:solidFill>
          </w14:textFill>
        </w:rPr>
        <w:t>根据本章对招标文件所作的澄清、修改，构成招标文件的组成部分。</w:t>
      </w:r>
    </w:p>
    <w:p>
      <w:pPr>
        <w:pStyle w:val="42"/>
        <w:outlineLvl w:val="0"/>
        <w:rPr>
          <w:color w:val="000000" w:themeColor="text1"/>
          <w:szCs w:val="24"/>
          <w14:textFill>
            <w14:solidFill>
              <w14:schemeClr w14:val="tx1"/>
            </w14:solidFill>
          </w14:textFill>
        </w:rPr>
      </w:pPr>
      <w:bookmarkStart w:id="82" w:name="_Toc23422"/>
      <w:r>
        <w:rPr>
          <w:rFonts w:hint="eastAsia"/>
          <w:color w:val="000000" w:themeColor="text1"/>
          <w:szCs w:val="24"/>
          <w14:textFill>
            <w14:solidFill>
              <w14:schemeClr w14:val="tx1"/>
            </w14:solidFill>
          </w14:textFill>
        </w:rPr>
        <w:t>2.2 招标文件的澄清</w:t>
      </w:r>
      <w:bookmarkEnd w:id="82"/>
    </w:p>
    <w:p>
      <w:pPr>
        <w:spacing w:line="400" w:lineRule="exact"/>
        <w:ind w:firstLine="480" w:firstLineChars="200"/>
        <w:rPr>
          <w:rFonts w:cs="Times New Roman"/>
          <w:color w:val="000000" w:themeColor="text1"/>
          <w:sz w:val="24"/>
          <w14:textFill>
            <w14:solidFill>
              <w14:schemeClr w14:val="tx1"/>
            </w14:solidFill>
          </w14:textFill>
        </w:rPr>
      </w:pPr>
      <w:r>
        <w:rPr>
          <w:rFonts w:hint="eastAsia" w:cs="Times New Roman"/>
          <w:color w:val="000000" w:themeColor="text1"/>
          <w:sz w:val="24"/>
          <w14:textFill>
            <w14:solidFill>
              <w14:schemeClr w14:val="tx1"/>
            </w14:solidFill>
          </w14:textFill>
        </w:rPr>
        <w:t>2.2.1 投标人应仔细阅读和检查招标文件的全部内容。如发现缺页或附件不全，应及时向招标人提出，以便补齐。如有疑问，应在投标人须知前附表规定的时间前通过唐河县公共资源交易系统“会员平台”向招标代理机构发起，要求招标人对招标文件予以澄清。</w:t>
      </w:r>
    </w:p>
    <w:p>
      <w:pPr>
        <w:spacing w:line="400" w:lineRule="exact"/>
        <w:ind w:firstLine="480" w:firstLineChars="200"/>
        <w:rPr>
          <w:rFonts w:cs="Times New Roman"/>
          <w:color w:val="000000" w:themeColor="text1"/>
          <w:sz w:val="24"/>
          <w14:textFill>
            <w14:solidFill>
              <w14:schemeClr w14:val="tx1"/>
            </w14:solidFill>
          </w14:textFill>
        </w:rPr>
      </w:pPr>
      <w:r>
        <w:rPr>
          <w:rFonts w:hint="eastAsia" w:cs="Times New Roman"/>
          <w:color w:val="000000" w:themeColor="text1"/>
          <w:sz w:val="24"/>
          <w14:textFill>
            <w14:solidFill>
              <w14:schemeClr w14:val="tx1"/>
            </w14:solidFill>
          </w14:textFill>
        </w:rPr>
        <w:t>2.2.2 招标文件的澄清通过唐河县公共资源交易系统予以澄清，但不指明澄清问的来源。如果澄清发出的时间距投标人须知前附表规定的投标截止时间不足15天，并且澄清内容影响投标文件编制的，将相应延长投标截止时间</w:t>
      </w:r>
    </w:p>
    <w:p>
      <w:pPr>
        <w:spacing w:line="400" w:lineRule="exact"/>
        <w:ind w:firstLine="480" w:firstLineChars="200"/>
        <w:rPr>
          <w:rFonts w:cs="Times New Roman"/>
          <w:color w:val="000000" w:themeColor="text1"/>
          <w:sz w:val="24"/>
          <w14:textFill>
            <w14:solidFill>
              <w14:schemeClr w14:val="tx1"/>
            </w14:solidFill>
          </w14:textFill>
        </w:rPr>
      </w:pPr>
      <w:r>
        <w:rPr>
          <w:rFonts w:hint="eastAsia" w:cs="Times New Roman"/>
          <w:color w:val="000000" w:themeColor="text1"/>
          <w:sz w:val="24"/>
          <w14:textFill>
            <w14:solidFill>
              <w14:schemeClr w14:val="tx1"/>
            </w14:solidFill>
          </w14:textFill>
        </w:rPr>
        <w:t>2.2.3招标代理机构对已发出的招标文件进行的答疑、澄清、变更的内容将作为招标文件的组成部分。招标代理机构将通过网站“变更公告”和系统内部“答疑文件”告知投标人，对于各项目中已经成功下载招标文件的项目投标人，将不提供投标人进行查询提醒。各投标人须自行关注交易中心系统网站公示、公告，若有须重新下载最新的招标文件和答疑文件，以此编制投标文件。仅系友情提示，并不具有任何约束性和必要性，招标代理机构不承担投标人未收到提醒而引起的一切后果和法律责任。投标人在投标文件递交截止时间前须自行查看项目进展、变更通知、澄清及回复，因投标人未及时查看而造成的后果自负。</w:t>
      </w:r>
    </w:p>
    <w:p>
      <w:pPr>
        <w:pStyle w:val="6"/>
        <w:numPr>
          <w:ilvl w:val="2"/>
          <w:numId w:val="0"/>
        </w:numPr>
        <w:spacing w:before="0" w:after="0" w:line="360" w:lineRule="auto"/>
        <w:rPr>
          <w:rFonts w:ascii="华文仿宋" w:hAnsi="华文仿宋" w:eastAsia="华文仿宋" w:cs="华文仿宋"/>
          <w:color w:val="000000" w:themeColor="text1"/>
          <w:sz w:val="24"/>
          <w:szCs w:val="24"/>
          <w14:textFill>
            <w14:solidFill>
              <w14:schemeClr w14:val="tx1"/>
            </w14:solidFill>
          </w14:textFill>
        </w:rPr>
      </w:pPr>
      <w:bookmarkStart w:id="83" w:name="_Toc431542579"/>
      <w:bookmarkStart w:id="84" w:name="_Toc276979415"/>
      <w:bookmarkStart w:id="85" w:name="_Toc277453848"/>
      <w:bookmarkStart w:id="86" w:name="_Toc277453766"/>
      <w:bookmarkStart w:id="87" w:name="_Toc18995"/>
      <w:bookmarkStart w:id="88" w:name="_Toc25943"/>
      <w:bookmarkStart w:id="89" w:name="_Toc275512422"/>
      <w:bookmarkStart w:id="90" w:name="_Toc275511645"/>
      <w:r>
        <w:rPr>
          <w:rFonts w:hint="eastAsia" w:ascii="华文仿宋" w:hAnsi="华文仿宋" w:eastAsia="华文仿宋" w:cs="华文仿宋"/>
          <w:color w:val="000000" w:themeColor="text1"/>
          <w:sz w:val="24"/>
          <w:szCs w:val="24"/>
          <w14:textFill>
            <w14:solidFill>
              <w14:schemeClr w14:val="tx1"/>
            </w14:solidFill>
          </w14:textFill>
        </w:rPr>
        <w:t>2.3 招标文件的修改</w:t>
      </w:r>
      <w:bookmarkEnd w:id="83"/>
      <w:bookmarkEnd w:id="84"/>
      <w:bookmarkEnd w:id="85"/>
      <w:bookmarkEnd w:id="86"/>
      <w:bookmarkEnd w:id="87"/>
      <w:bookmarkEnd w:id="88"/>
      <w:bookmarkEnd w:id="89"/>
      <w:bookmarkEnd w:id="90"/>
    </w:p>
    <w:p>
      <w:pPr>
        <w:spacing w:line="400" w:lineRule="exact"/>
        <w:ind w:firstLine="480" w:firstLineChars="200"/>
        <w:rPr>
          <w:rFonts w:cs="Times New Roman"/>
          <w:color w:val="000000" w:themeColor="text1"/>
          <w:sz w:val="24"/>
          <w14:textFill>
            <w14:solidFill>
              <w14:schemeClr w14:val="tx1"/>
            </w14:solidFill>
          </w14:textFill>
        </w:rPr>
      </w:pPr>
      <w:r>
        <w:rPr>
          <w:rFonts w:hint="eastAsia" w:cs="Times New Roman"/>
          <w:color w:val="000000" w:themeColor="text1"/>
          <w:sz w:val="24"/>
          <w14:textFill>
            <w14:solidFill>
              <w14:schemeClr w14:val="tx1"/>
            </w14:solidFill>
          </w14:textFill>
        </w:rPr>
        <w:t>2.3.1招标人通过唐河县公共资源交易系统平台确予以修改。如果修改发出的时间距投标人须知前附表规定的投标截止时间不足15天，并且修改内容影响投标文件编制的，将相应延长投标截止时间。</w:t>
      </w:r>
    </w:p>
    <w:p>
      <w:pPr>
        <w:spacing w:line="400" w:lineRule="exact"/>
        <w:ind w:firstLine="480" w:firstLineChars="200"/>
        <w:rPr>
          <w:rFonts w:cs="Times New Roman"/>
          <w:color w:val="000000" w:themeColor="text1"/>
          <w:sz w:val="24"/>
          <w14:textFill>
            <w14:solidFill>
              <w14:schemeClr w14:val="tx1"/>
            </w14:solidFill>
          </w14:textFill>
        </w:rPr>
      </w:pPr>
      <w:r>
        <w:rPr>
          <w:rFonts w:hint="eastAsia" w:cs="Times New Roman"/>
          <w:color w:val="000000" w:themeColor="text1"/>
          <w:sz w:val="24"/>
          <w14:textFill>
            <w14:solidFill>
              <w14:schemeClr w14:val="tx1"/>
            </w14:solidFill>
          </w14:textFill>
        </w:rPr>
        <w:t>2.3.2 投标人应经常登录唐河县公共资源交易系统“会员平台”查看相关内容；如因自身原因造成未及时查看招标文件修改内容，所产生后果由投标人自行承担。</w:t>
      </w:r>
    </w:p>
    <w:p>
      <w:pPr>
        <w:pStyle w:val="40"/>
        <w:outlineLvl w:val="0"/>
        <w:rPr>
          <w:color w:val="000000" w:themeColor="text1"/>
          <w:sz w:val="24"/>
          <w:szCs w:val="24"/>
          <w14:textFill>
            <w14:solidFill>
              <w14:schemeClr w14:val="tx1"/>
            </w14:solidFill>
          </w14:textFill>
        </w:rPr>
      </w:pPr>
      <w:bookmarkStart w:id="91" w:name="_Toc22407"/>
      <w:r>
        <w:rPr>
          <w:rFonts w:hint="eastAsia"/>
          <w:color w:val="000000" w:themeColor="text1"/>
          <w:sz w:val="24"/>
          <w:szCs w:val="24"/>
          <w14:textFill>
            <w14:solidFill>
              <w14:schemeClr w14:val="tx1"/>
            </w14:solidFill>
          </w14:textFill>
        </w:rPr>
        <w:t>3. 投标文件</w:t>
      </w:r>
      <w:bookmarkEnd w:id="91"/>
    </w:p>
    <w:p>
      <w:pPr>
        <w:pStyle w:val="42"/>
        <w:outlineLvl w:val="0"/>
        <w:rPr>
          <w:color w:val="000000" w:themeColor="text1"/>
          <w:szCs w:val="24"/>
          <w14:textFill>
            <w14:solidFill>
              <w14:schemeClr w14:val="tx1"/>
            </w14:solidFill>
          </w14:textFill>
        </w:rPr>
      </w:pPr>
      <w:bookmarkStart w:id="92" w:name="_Toc22757"/>
      <w:r>
        <w:rPr>
          <w:rFonts w:hint="eastAsia"/>
          <w:color w:val="000000" w:themeColor="text1"/>
          <w:szCs w:val="24"/>
          <w14:textFill>
            <w14:solidFill>
              <w14:schemeClr w14:val="tx1"/>
            </w14:solidFill>
          </w14:textFill>
        </w:rPr>
        <w:t>3.1 投标文件的组成</w:t>
      </w:r>
      <w:bookmarkEnd w:id="92"/>
    </w:p>
    <w:p>
      <w:pPr>
        <w:autoSpaceDE w:val="0"/>
        <w:autoSpaceDN w:val="0"/>
        <w:adjustRightInd w:val="0"/>
        <w:spacing w:line="460" w:lineRule="exact"/>
        <w:ind w:firstLine="616" w:firstLineChars="257"/>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详见第六章“投标文件格式”。</w:t>
      </w:r>
    </w:p>
    <w:p>
      <w:pPr>
        <w:pStyle w:val="42"/>
        <w:outlineLvl w:val="0"/>
        <w:rPr>
          <w:rFonts w:ascii="宋体" w:hAnsi="宋体" w:eastAsia="宋体"/>
          <w:b/>
          <w:bCs/>
          <w:color w:val="000000" w:themeColor="text1"/>
          <w:szCs w:val="24"/>
          <w14:textFill>
            <w14:solidFill>
              <w14:schemeClr w14:val="tx1"/>
            </w14:solidFill>
          </w14:textFill>
        </w:rPr>
      </w:pPr>
      <w:bookmarkStart w:id="93" w:name="_Toc30634"/>
      <w:r>
        <w:rPr>
          <w:rFonts w:hint="eastAsia" w:ascii="宋体" w:hAnsi="宋体" w:eastAsia="宋体"/>
          <w:b/>
          <w:bCs/>
          <w:color w:val="000000" w:themeColor="text1"/>
          <w:szCs w:val="24"/>
          <w14:textFill>
            <w14:solidFill>
              <w14:schemeClr w14:val="tx1"/>
            </w14:solidFill>
          </w14:textFill>
        </w:rPr>
        <w:t>3.2 投标报价</w:t>
      </w:r>
      <w:bookmarkEnd w:id="93"/>
    </w:p>
    <w:p>
      <w:pPr>
        <w:spacing w:line="400" w:lineRule="exact"/>
        <w:ind w:left="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3.2.1投标人的设计费报价应包括投标人完成本招标项目设计所有工作量和提供全套设计文件及相关配合工作及服务的全部费用；</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3.2.2投标人应依据相关文件计算出的设计费，结合自身综合实力、市场行情、本项目具体特点和技术要求，对设计费用给予优惠后进行报价。</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3.2.3投标人的报价应含有所投服务、税费、交付后约定期限内免费后续服务等工作所发生的一切应有费用。投标报价为签订合同的依据。</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3.2.4除非招标文件另有规定，投标人只允许有一个报价，任何有选择的报价或替代方案将导致投标无效。</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3.2.5除政策性文件规定以外，投标人所报价格在合同实施期间不因市场变化因素而变动。</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3.2.6投标人在投标截止时间前修改投标函中的投标报价，应同时修改的相应报价。此修改须符合本章第4.3款的有关要求。</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3.2.7本项目投标报价采用的币种为</w:t>
      </w:r>
      <w:r>
        <w:rPr>
          <w:rFonts w:hint="eastAsia"/>
          <w:color w:val="000000" w:themeColor="text1"/>
          <w:sz w:val="24"/>
          <w:u w:val="single"/>
          <w14:textFill>
            <w14:solidFill>
              <w14:schemeClr w14:val="tx1"/>
            </w14:solidFill>
          </w14:textFill>
        </w:rPr>
        <w:t xml:space="preserve">  人民币 </w:t>
      </w:r>
      <w:r>
        <w:rPr>
          <w:rFonts w:hint="eastAsia"/>
          <w:color w:val="000000" w:themeColor="text1"/>
          <w:sz w:val="24"/>
          <w14:textFill>
            <w14:solidFill>
              <w14:schemeClr w14:val="tx1"/>
            </w14:solidFill>
          </w14:textFill>
        </w:rPr>
        <w:t>，合同实施时亦以</w:t>
      </w:r>
      <w:r>
        <w:rPr>
          <w:rFonts w:hint="eastAsia"/>
          <w:color w:val="000000" w:themeColor="text1"/>
          <w:sz w:val="24"/>
          <w:u w:val="single"/>
          <w14:textFill>
            <w14:solidFill>
              <w14:schemeClr w14:val="tx1"/>
            </w14:solidFill>
          </w14:textFill>
        </w:rPr>
        <w:t xml:space="preserve"> 人民币 </w:t>
      </w:r>
      <w:r>
        <w:rPr>
          <w:rFonts w:hint="eastAsia"/>
          <w:color w:val="000000" w:themeColor="text1"/>
          <w:sz w:val="24"/>
          <w14:textFill>
            <w14:solidFill>
              <w14:schemeClr w14:val="tx1"/>
            </w14:solidFill>
          </w14:textFill>
        </w:rPr>
        <w:t>支付。</w:t>
      </w:r>
    </w:p>
    <w:p>
      <w:pPr>
        <w:pStyle w:val="42"/>
        <w:outlineLvl w:val="0"/>
        <w:rPr>
          <w:color w:val="000000" w:themeColor="text1"/>
          <w:szCs w:val="24"/>
          <w14:textFill>
            <w14:solidFill>
              <w14:schemeClr w14:val="tx1"/>
            </w14:solidFill>
          </w14:textFill>
        </w:rPr>
      </w:pPr>
      <w:bookmarkStart w:id="94" w:name="_Toc5615"/>
      <w:r>
        <w:rPr>
          <w:rFonts w:hint="eastAsia"/>
          <w:color w:val="000000" w:themeColor="text1"/>
          <w:szCs w:val="24"/>
          <w14:textFill>
            <w14:solidFill>
              <w14:schemeClr w14:val="tx1"/>
            </w14:solidFill>
          </w14:textFill>
        </w:rPr>
        <w:t>3.3 投标有效期</w:t>
      </w:r>
      <w:bookmarkEnd w:id="94"/>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3.3.1 在投标人须知前附表规定的投标有效期内，投标人不得要求撤销或修改其投标文件。</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3.3.2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pStyle w:val="42"/>
        <w:outlineLvl w:val="0"/>
        <w:rPr>
          <w:color w:val="000000" w:themeColor="text1"/>
          <w:szCs w:val="24"/>
          <w14:textFill>
            <w14:solidFill>
              <w14:schemeClr w14:val="tx1"/>
            </w14:solidFill>
          </w14:textFill>
        </w:rPr>
      </w:pPr>
      <w:bookmarkStart w:id="95" w:name="_Toc25046"/>
      <w:r>
        <w:rPr>
          <w:rFonts w:hint="eastAsia"/>
          <w:color w:val="000000" w:themeColor="text1"/>
          <w:szCs w:val="24"/>
          <w14:textFill>
            <w14:solidFill>
              <w14:schemeClr w14:val="tx1"/>
            </w14:solidFill>
          </w14:textFill>
        </w:rPr>
        <w:t>3.4 投标保证金</w:t>
      </w:r>
      <w:bookmarkEnd w:id="95"/>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3.4.1 投标人在递交投标文件时，应按投标人须知前附表规定的时间、金额、担保形式和 “投标文件格式”规定的投标保证金格式递交投标保证金，并作为其投标文件的组成部分。</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3.4.2 投标人不按本章要求提交投标保证金的，其投标文件作废标处理。</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3.4.3 有下列情形之一的，投标保证金将不予退还： </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（1）投标人在规定的投标有效期内撤销或修改其投标文件；</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（2）中标人在收到中标通知书后，无正当理由拒签合同协议书或未按招标文件规定提交履约担保；</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（3）干扰和影响评审过程和结果的。</w:t>
      </w:r>
    </w:p>
    <w:p>
      <w:pPr>
        <w:pStyle w:val="42"/>
        <w:outlineLvl w:val="0"/>
        <w:rPr>
          <w:color w:val="000000" w:themeColor="text1"/>
          <w:szCs w:val="24"/>
          <w14:textFill>
            <w14:solidFill>
              <w14:schemeClr w14:val="tx1"/>
            </w14:solidFill>
          </w14:textFill>
        </w:rPr>
      </w:pPr>
      <w:bookmarkStart w:id="96" w:name="_Toc1707"/>
      <w:r>
        <w:rPr>
          <w:rFonts w:hint="eastAsia"/>
          <w:color w:val="000000" w:themeColor="text1"/>
          <w:szCs w:val="24"/>
          <w14:textFill>
            <w14:solidFill>
              <w14:schemeClr w14:val="tx1"/>
            </w14:solidFill>
          </w14:textFill>
        </w:rPr>
        <w:t>3.5 资格审查资料</w:t>
      </w:r>
      <w:bookmarkEnd w:id="96"/>
    </w:p>
    <w:p>
      <w:pPr>
        <w:pStyle w:val="42"/>
        <w:outlineLvl w:val="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 xml:space="preserve"> </w:t>
      </w:r>
      <w:r>
        <w:rPr>
          <w:rFonts w:hint="eastAsia" w:eastAsia="宋体" w:cs="Times New Roman"/>
          <w:color w:val="000000" w:themeColor="text1"/>
          <w:szCs w:val="24"/>
          <w14:textFill>
            <w14:solidFill>
              <w14:schemeClr w14:val="tx1"/>
            </w14:solidFill>
          </w14:textFill>
        </w:rPr>
        <w:t xml:space="preserve">   </w:t>
      </w:r>
      <w:bookmarkStart w:id="97" w:name="_Toc18558"/>
      <w:r>
        <w:rPr>
          <w:rFonts w:hint="eastAsia" w:eastAsia="宋体" w:cs="Times New Roman"/>
          <w:color w:val="000000" w:themeColor="text1"/>
          <w:szCs w:val="24"/>
          <w14:textFill>
            <w14:solidFill>
              <w14:schemeClr w14:val="tx1"/>
            </w14:solidFill>
          </w14:textFill>
        </w:rPr>
        <w:t>详见评标办法。</w:t>
      </w:r>
      <w:bookmarkEnd w:id="97"/>
    </w:p>
    <w:p>
      <w:pPr>
        <w:pStyle w:val="42"/>
        <w:outlineLvl w:val="0"/>
        <w:rPr>
          <w:color w:val="000000" w:themeColor="text1"/>
          <w:szCs w:val="24"/>
          <w14:textFill>
            <w14:solidFill>
              <w14:schemeClr w14:val="tx1"/>
            </w14:solidFill>
          </w14:textFill>
        </w:rPr>
      </w:pPr>
      <w:bookmarkStart w:id="98" w:name="_Toc21566"/>
      <w:r>
        <w:rPr>
          <w:rFonts w:hint="eastAsia"/>
          <w:color w:val="000000" w:themeColor="text1"/>
          <w:szCs w:val="24"/>
          <w14:textFill>
            <w14:solidFill>
              <w14:schemeClr w14:val="tx1"/>
            </w14:solidFill>
          </w14:textFill>
        </w:rPr>
        <w:t>3.6 备选投标方案</w:t>
      </w:r>
      <w:bookmarkEnd w:id="98"/>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投标人不得递交备选投标方案。</w:t>
      </w:r>
    </w:p>
    <w:p>
      <w:pPr>
        <w:pStyle w:val="42"/>
        <w:outlineLvl w:val="0"/>
        <w:rPr>
          <w:color w:val="000000" w:themeColor="text1"/>
          <w:szCs w:val="24"/>
          <w14:textFill>
            <w14:solidFill>
              <w14:schemeClr w14:val="tx1"/>
            </w14:solidFill>
          </w14:textFill>
        </w:rPr>
      </w:pPr>
      <w:bookmarkStart w:id="99" w:name="_Toc22214"/>
      <w:r>
        <w:rPr>
          <w:rFonts w:hint="eastAsia"/>
          <w:color w:val="000000" w:themeColor="text1"/>
          <w:szCs w:val="24"/>
          <w14:textFill>
            <w14:solidFill>
              <w14:schemeClr w14:val="tx1"/>
            </w14:solidFill>
          </w14:textFill>
        </w:rPr>
        <w:t>3.7 投标文件的编制</w:t>
      </w:r>
      <w:bookmarkEnd w:id="99"/>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3.7.1投标文件应按第六章“投标文件格式”进行编写，如有必要，可以增加附页，作为投标文件的组成部分。其中，投标函附录在满足招标文件实质性要求的基础上，可以提出比招标文件要求更有利于招标人的承诺。 </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3.7.2投标文件应当对招标文件有关招标范围、投标有效期、设计周期、设计成果要求等实质性内容作出响应。 </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3.7.3投标文件全部采用电子文档，除投标人须知前附表另有规定外，投标文件所附证书证件均为原件扫描件，并采用单位和个人数字证书，按招标文件要求在相应位置加盖电子印章。由投标人的法定代表人签字或加盖电子印章的，应附法定代表人身份证明，由代理人签字或加盖电子印章的，应附由法定代表人签署的授权委托书。电子签名的具体要求见投标人须知前附表。  </w:t>
      </w:r>
    </w:p>
    <w:p>
      <w:pPr>
        <w:pStyle w:val="40"/>
        <w:outlineLvl w:val="0"/>
        <w:rPr>
          <w:color w:val="000000" w:themeColor="text1"/>
          <w:sz w:val="24"/>
          <w:szCs w:val="24"/>
          <w14:textFill>
            <w14:solidFill>
              <w14:schemeClr w14:val="tx1"/>
            </w14:solidFill>
          </w14:textFill>
        </w:rPr>
      </w:pPr>
      <w:bookmarkStart w:id="100" w:name="_Toc20868"/>
      <w:r>
        <w:rPr>
          <w:rFonts w:hint="eastAsia"/>
          <w:color w:val="000000" w:themeColor="text1"/>
          <w:sz w:val="24"/>
          <w:szCs w:val="24"/>
          <w14:textFill>
            <w14:solidFill>
              <w14:schemeClr w14:val="tx1"/>
            </w14:solidFill>
          </w14:textFill>
        </w:rPr>
        <w:t>4. 投标</w:t>
      </w:r>
      <w:bookmarkEnd w:id="100"/>
    </w:p>
    <w:p>
      <w:pPr>
        <w:autoSpaceDE w:val="0"/>
        <w:autoSpaceDN w:val="0"/>
        <w:adjustRightInd w:val="0"/>
        <w:spacing w:line="420" w:lineRule="exact"/>
        <w:jc w:val="left"/>
        <w:outlineLvl w:val="0"/>
        <w:rPr>
          <w:rFonts w:ascii="宋体" w:hAnsi="宋体" w:cs="宋体"/>
          <w:color w:val="000000" w:themeColor="text1"/>
          <w:kern w:val="0"/>
          <w:sz w:val="24"/>
          <w14:textFill>
            <w14:solidFill>
              <w14:schemeClr w14:val="tx1"/>
            </w14:solidFill>
          </w14:textFill>
        </w:rPr>
      </w:pPr>
      <w:bookmarkStart w:id="101" w:name="_Toc16186"/>
      <w:r>
        <w:rPr>
          <w:rFonts w:hint="eastAsia" w:ascii="宋体" w:hAnsi="宋体" w:cs="宋体"/>
          <w:color w:val="000000" w:themeColor="text1"/>
          <w:kern w:val="0"/>
          <w:sz w:val="24"/>
          <w14:textFill>
            <w14:solidFill>
              <w14:schemeClr w14:val="tx1"/>
            </w14:solidFill>
          </w14:textFill>
        </w:rPr>
        <w:t>4.1 电子投标文件递交</w:t>
      </w:r>
      <w:bookmarkEnd w:id="101"/>
    </w:p>
    <w:p>
      <w:pPr>
        <w:pStyle w:val="19"/>
        <w:ind w:firstLine="240"/>
        <w:rPr>
          <w:color w:val="000000" w:themeColor="text1"/>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见投标人须知前附表</w:t>
      </w:r>
    </w:p>
    <w:p>
      <w:pPr>
        <w:autoSpaceDE w:val="0"/>
        <w:autoSpaceDN w:val="0"/>
        <w:adjustRightInd w:val="0"/>
        <w:spacing w:line="420" w:lineRule="exact"/>
        <w:jc w:val="left"/>
        <w:outlineLvl w:val="0"/>
        <w:rPr>
          <w:rFonts w:ascii="宋体" w:hAnsi="宋体" w:cs="宋体"/>
          <w:color w:val="000000" w:themeColor="text1"/>
          <w:kern w:val="0"/>
          <w:sz w:val="24"/>
          <w14:textFill>
            <w14:solidFill>
              <w14:schemeClr w14:val="tx1"/>
            </w14:solidFill>
          </w14:textFill>
        </w:rPr>
      </w:pPr>
      <w:bookmarkStart w:id="102" w:name="_Toc28017"/>
      <w:r>
        <w:rPr>
          <w:rFonts w:hint="eastAsia" w:ascii="宋体" w:hAnsi="宋体" w:cs="宋体"/>
          <w:color w:val="000000" w:themeColor="text1"/>
          <w:kern w:val="0"/>
          <w:sz w:val="24"/>
          <w14:textFill>
            <w14:solidFill>
              <w14:schemeClr w14:val="tx1"/>
            </w14:solidFill>
          </w14:textFill>
        </w:rPr>
        <w:t>4.2 投标文件的递交</w:t>
      </w:r>
      <w:bookmarkEnd w:id="102"/>
    </w:p>
    <w:p>
      <w:pPr>
        <w:autoSpaceDE w:val="0"/>
        <w:autoSpaceDN w:val="0"/>
        <w:adjustRightInd w:val="0"/>
        <w:spacing w:line="420" w:lineRule="exact"/>
        <w:ind w:firstLine="480" w:firstLineChars="200"/>
        <w:jc w:val="left"/>
        <w:outlineLvl w:val="0"/>
        <w:rPr>
          <w:rFonts w:ascii="宋体" w:hAnsi="宋体" w:cs="宋体"/>
          <w:color w:val="000000" w:themeColor="text1"/>
          <w:kern w:val="0"/>
          <w:sz w:val="24"/>
          <w14:textFill>
            <w14:solidFill>
              <w14:schemeClr w14:val="tx1"/>
            </w14:solidFill>
          </w14:textFill>
        </w:rPr>
      </w:pPr>
      <w:bookmarkStart w:id="103" w:name="_Toc2356"/>
      <w:r>
        <w:rPr>
          <w:rFonts w:hint="eastAsia" w:ascii="宋体" w:hAnsi="宋体" w:cs="宋体"/>
          <w:color w:val="000000" w:themeColor="text1"/>
          <w:kern w:val="0"/>
          <w:sz w:val="24"/>
          <w14:textFill>
            <w14:solidFill>
              <w14:schemeClr w14:val="tx1"/>
            </w14:solidFill>
          </w14:textFill>
        </w:rPr>
        <w:t>4.2.1 投标人应在“投标人须知前附表”规定的投标截止时间前递交投标文件。</w:t>
      </w:r>
      <w:bookmarkEnd w:id="103"/>
    </w:p>
    <w:p>
      <w:pPr>
        <w:autoSpaceDE w:val="0"/>
        <w:autoSpaceDN w:val="0"/>
        <w:adjustRightInd w:val="0"/>
        <w:spacing w:line="420" w:lineRule="exact"/>
        <w:ind w:firstLine="480" w:firstLineChars="200"/>
        <w:jc w:val="left"/>
        <w:outlineLvl w:val="0"/>
        <w:rPr>
          <w:rFonts w:ascii="宋体" w:hAnsi="宋体" w:cs="宋体"/>
          <w:color w:val="000000" w:themeColor="text1"/>
          <w:kern w:val="0"/>
          <w:sz w:val="24"/>
          <w14:textFill>
            <w14:solidFill>
              <w14:schemeClr w14:val="tx1"/>
            </w14:solidFill>
          </w14:textFill>
        </w:rPr>
      </w:pPr>
      <w:bookmarkStart w:id="104" w:name="_Toc23911"/>
      <w:r>
        <w:rPr>
          <w:rFonts w:hint="eastAsia" w:ascii="宋体" w:hAnsi="宋体" w:cs="宋体"/>
          <w:color w:val="000000" w:themeColor="text1"/>
          <w:kern w:val="0"/>
          <w:sz w:val="24"/>
          <w14:textFill>
            <w14:solidFill>
              <w14:schemeClr w14:val="tx1"/>
            </w14:solidFill>
          </w14:textFill>
        </w:rPr>
        <w:t>4.2.2 投标人递交投标文件的地点：见投标人须知前附表。</w:t>
      </w:r>
      <w:bookmarkEnd w:id="104"/>
    </w:p>
    <w:p>
      <w:pPr>
        <w:autoSpaceDE w:val="0"/>
        <w:autoSpaceDN w:val="0"/>
        <w:adjustRightInd w:val="0"/>
        <w:spacing w:line="420" w:lineRule="exact"/>
        <w:ind w:firstLine="480" w:firstLineChars="200"/>
        <w:jc w:val="left"/>
        <w:outlineLvl w:val="0"/>
        <w:rPr>
          <w:rFonts w:ascii="宋体" w:hAnsi="宋体" w:cs="宋体"/>
          <w:color w:val="000000" w:themeColor="text1"/>
          <w:kern w:val="0"/>
          <w:sz w:val="24"/>
          <w14:textFill>
            <w14:solidFill>
              <w14:schemeClr w14:val="tx1"/>
            </w14:solidFill>
          </w14:textFill>
        </w:rPr>
      </w:pPr>
      <w:bookmarkStart w:id="105" w:name="_Toc23117"/>
      <w:r>
        <w:rPr>
          <w:rFonts w:hint="eastAsia" w:ascii="宋体" w:hAnsi="宋体" w:cs="宋体"/>
          <w:color w:val="000000" w:themeColor="text1"/>
          <w:kern w:val="0"/>
          <w:sz w:val="24"/>
          <w14:textFill>
            <w14:solidFill>
              <w14:schemeClr w14:val="tx1"/>
            </w14:solidFill>
          </w14:textFill>
        </w:rPr>
        <w:t>4.2.3 投标人所递交的投标文件不予退还。</w:t>
      </w:r>
      <w:bookmarkEnd w:id="105"/>
    </w:p>
    <w:p>
      <w:pPr>
        <w:autoSpaceDE w:val="0"/>
        <w:autoSpaceDN w:val="0"/>
        <w:adjustRightInd w:val="0"/>
        <w:spacing w:line="420" w:lineRule="exact"/>
        <w:ind w:firstLine="480" w:firstLineChars="200"/>
        <w:jc w:val="left"/>
        <w:outlineLvl w:val="0"/>
        <w:rPr>
          <w:rFonts w:ascii="宋体" w:hAnsi="宋体" w:cs="宋体"/>
          <w:color w:val="000000" w:themeColor="text1"/>
          <w:kern w:val="0"/>
          <w:sz w:val="24"/>
          <w14:textFill>
            <w14:solidFill>
              <w14:schemeClr w14:val="tx1"/>
            </w14:solidFill>
          </w14:textFill>
        </w:rPr>
      </w:pPr>
      <w:bookmarkStart w:id="106" w:name="_Toc26448"/>
      <w:r>
        <w:rPr>
          <w:rFonts w:hint="eastAsia" w:ascii="宋体" w:hAnsi="宋体" w:cs="宋体"/>
          <w:color w:val="000000" w:themeColor="text1"/>
          <w:kern w:val="0"/>
          <w:sz w:val="24"/>
          <w14:textFill>
            <w14:solidFill>
              <w14:schemeClr w14:val="tx1"/>
            </w14:solidFill>
          </w14:textFill>
        </w:rPr>
        <w:t>4.2.4 逾期送达的或者未送达指定地点的投标文件，招标人不予受理。</w:t>
      </w:r>
      <w:bookmarkEnd w:id="106"/>
    </w:p>
    <w:p>
      <w:pPr>
        <w:pStyle w:val="40"/>
        <w:outlineLvl w:val="0"/>
        <w:rPr>
          <w:color w:val="000000" w:themeColor="text1"/>
          <w:sz w:val="24"/>
          <w:szCs w:val="24"/>
          <w14:textFill>
            <w14:solidFill>
              <w14:schemeClr w14:val="tx1"/>
            </w14:solidFill>
          </w14:textFill>
        </w:rPr>
      </w:pPr>
      <w:bookmarkStart w:id="107" w:name="_Toc9366"/>
      <w:r>
        <w:rPr>
          <w:rFonts w:hint="eastAsia"/>
          <w:color w:val="000000" w:themeColor="text1"/>
          <w:sz w:val="24"/>
          <w:szCs w:val="24"/>
          <w14:textFill>
            <w14:solidFill>
              <w14:schemeClr w14:val="tx1"/>
            </w14:solidFill>
          </w14:textFill>
        </w:rPr>
        <w:t>5. 开标</w:t>
      </w:r>
      <w:bookmarkEnd w:id="107"/>
    </w:p>
    <w:p>
      <w:pPr>
        <w:pStyle w:val="6"/>
        <w:numPr>
          <w:ilvl w:val="2"/>
          <w:numId w:val="0"/>
        </w:numPr>
        <w:spacing w:before="0" w:after="0" w:line="360" w:lineRule="auto"/>
        <w:jc w:val="left"/>
        <w:rPr>
          <w:color w:val="000000" w:themeColor="text1"/>
          <w14:textFill>
            <w14:solidFill>
              <w14:schemeClr w14:val="tx1"/>
            </w14:solidFill>
          </w14:textFill>
        </w:rPr>
      </w:pPr>
      <w:bookmarkStart w:id="108" w:name="_Toc6201"/>
      <w:bookmarkStart w:id="109" w:name="_Toc277453780"/>
      <w:bookmarkStart w:id="110" w:name="_Toc277453862"/>
      <w:bookmarkStart w:id="111" w:name="_Toc276979429"/>
      <w:bookmarkStart w:id="112" w:name="_Toc431542593"/>
      <w:bookmarkStart w:id="113" w:name="_Toc275511659"/>
      <w:bookmarkStart w:id="114" w:name="_Toc275512436"/>
      <w:bookmarkStart w:id="115" w:name="_Toc12675"/>
      <w:r>
        <w:rPr>
          <w:rFonts w:hint="eastAsia" w:ascii="华文仿宋" w:hAnsi="华文仿宋" w:eastAsia="华文仿宋" w:cs="华文仿宋"/>
          <w:color w:val="000000" w:themeColor="text1"/>
          <w:sz w:val="24"/>
          <w:szCs w:val="24"/>
          <w14:textFill>
            <w14:solidFill>
              <w14:schemeClr w14:val="tx1"/>
            </w14:solidFill>
          </w14:textFill>
        </w:rPr>
        <w:t>5.1 开标时间和地点</w:t>
      </w:r>
      <w:bookmarkEnd w:id="108"/>
      <w:bookmarkEnd w:id="109"/>
      <w:bookmarkEnd w:id="110"/>
      <w:bookmarkEnd w:id="111"/>
      <w:bookmarkEnd w:id="112"/>
      <w:bookmarkEnd w:id="113"/>
      <w:bookmarkEnd w:id="114"/>
      <w:r>
        <w:rPr>
          <w:rFonts w:hint="eastAsia" w:ascii="华文仿宋" w:hAnsi="华文仿宋" w:eastAsia="华文仿宋" w:cs="华文仿宋"/>
          <w:color w:val="000000" w:themeColor="text1"/>
          <w:sz w:val="24"/>
          <w:szCs w:val="24"/>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见投标人须知前附表</w:t>
      </w:r>
      <w:r>
        <w:rPr>
          <w:rFonts w:hint="eastAsia" w:ascii="华文仿宋" w:hAnsi="华文仿宋" w:eastAsia="华文仿宋" w:cs="华文仿宋"/>
          <w:bCs w:val="0"/>
          <w:color w:val="000000" w:themeColor="text1"/>
          <w:sz w:val="24"/>
          <w:szCs w:val="24"/>
          <w14:textFill>
            <w14:solidFill>
              <w14:schemeClr w14:val="tx1"/>
            </w14:solidFill>
          </w14:textFill>
        </w:rPr>
        <w:t>。</w:t>
      </w:r>
      <w:bookmarkEnd w:id="115"/>
    </w:p>
    <w:p>
      <w:pPr>
        <w:pStyle w:val="6"/>
        <w:numPr>
          <w:ilvl w:val="2"/>
          <w:numId w:val="0"/>
        </w:numPr>
        <w:spacing w:before="0" w:after="0" w:line="360" w:lineRule="auto"/>
        <w:jc w:val="left"/>
        <w:rPr>
          <w:color w:val="000000" w:themeColor="text1"/>
          <w14:textFill>
            <w14:solidFill>
              <w14:schemeClr w14:val="tx1"/>
            </w14:solidFill>
          </w14:textFill>
        </w:rPr>
      </w:pPr>
      <w:bookmarkStart w:id="116" w:name="_Toc9102"/>
      <w:bookmarkStart w:id="117" w:name="_Toc10098"/>
      <w:bookmarkStart w:id="118" w:name="_Toc277453781"/>
      <w:bookmarkStart w:id="119" w:name="_Toc431542594"/>
      <w:bookmarkStart w:id="120" w:name="_Toc276979430"/>
      <w:bookmarkStart w:id="121" w:name="_Toc277453863"/>
      <w:bookmarkStart w:id="122" w:name="_Toc275511660"/>
      <w:bookmarkStart w:id="123" w:name="_Toc275512437"/>
      <w:r>
        <w:rPr>
          <w:rFonts w:hint="eastAsia" w:ascii="华文仿宋" w:hAnsi="华文仿宋" w:eastAsia="华文仿宋" w:cs="华文仿宋"/>
          <w:bCs w:val="0"/>
          <w:color w:val="000000" w:themeColor="text1"/>
          <w:sz w:val="24"/>
          <w:szCs w:val="24"/>
          <w14:textFill>
            <w14:solidFill>
              <w14:schemeClr w14:val="tx1"/>
            </w14:solidFill>
          </w14:textFill>
        </w:rPr>
        <w:t>5.2开标程序：</w:t>
      </w:r>
      <w:r>
        <w:rPr>
          <w:rFonts w:hint="eastAsia" w:ascii="宋体" w:hAnsi="宋体" w:eastAsia="宋体" w:cs="宋体"/>
          <w:b w:val="0"/>
          <w:bCs w:val="0"/>
          <w:color w:val="000000" w:themeColor="text1"/>
          <w:sz w:val="24"/>
          <w:szCs w:val="24"/>
          <w14:textFill>
            <w14:solidFill>
              <w14:schemeClr w14:val="tx1"/>
            </w14:solidFill>
          </w14:textFill>
        </w:rPr>
        <w:t>见投标人须知前附表</w:t>
      </w:r>
      <w:r>
        <w:rPr>
          <w:rFonts w:hint="eastAsia" w:ascii="华文仿宋" w:hAnsi="华文仿宋" w:eastAsia="华文仿宋" w:cs="华文仿宋"/>
          <w:bCs w:val="0"/>
          <w:color w:val="000000" w:themeColor="text1"/>
          <w:sz w:val="24"/>
          <w:szCs w:val="24"/>
          <w14:textFill>
            <w14:solidFill>
              <w14:schemeClr w14:val="tx1"/>
            </w14:solidFill>
          </w14:textFill>
        </w:rPr>
        <w:t>。</w:t>
      </w:r>
      <w:bookmarkEnd w:id="116"/>
      <w:bookmarkEnd w:id="117"/>
    </w:p>
    <w:bookmarkEnd w:id="118"/>
    <w:bookmarkEnd w:id="119"/>
    <w:bookmarkEnd w:id="120"/>
    <w:bookmarkEnd w:id="121"/>
    <w:bookmarkEnd w:id="122"/>
    <w:bookmarkEnd w:id="123"/>
    <w:p>
      <w:pPr>
        <w:pStyle w:val="40"/>
        <w:outlineLvl w:val="0"/>
        <w:rPr>
          <w:color w:val="000000" w:themeColor="text1"/>
          <w:sz w:val="24"/>
          <w:szCs w:val="24"/>
          <w14:textFill>
            <w14:solidFill>
              <w14:schemeClr w14:val="tx1"/>
            </w14:solidFill>
          </w14:textFill>
        </w:rPr>
      </w:pPr>
      <w:bookmarkStart w:id="124" w:name="_Toc28337"/>
      <w:r>
        <w:rPr>
          <w:rFonts w:hint="eastAsia"/>
          <w:color w:val="000000" w:themeColor="text1"/>
          <w:sz w:val="24"/>
          <w:szCs w:val="24"/>
          <w14:textFill>
            <w14:solidFill>
              <w14:schemeClr w14:val="tx1"/>
            </w14:solidFill>
          </w14:textFill>
        </w:rPr>
        <w:t>6. 评标</w:t>
      </w:r>
      <w:bookmarkEnd w:id="124"/>
    </w:p>
    <w:p>
      <w:pPr>
        <w:pStyle w:val="6"/>
        <w:numPr>
          <w:ilvl w:val="2"/>
          <w:numId w:val="0"/>
        </w:numPr>
        <w:spacing w:before="0" w:after="0" w:line="360" w:lineRule="auto"/>
        <w:rPr>
          <w:rFonts w:ascii="华文仿宋" w:hAnsi="华文仿宋" w:eastAsia="华文仿宋" w:cs="华文仿宋"/>
          <w:color w:val="000000" w:themeColor="text1"/>
          <w:sz w:val="24"/>
          <w:szCs w:val="24"/>
          <w14:textFill>
            <w14:solidFill>
              <w14:schemeClr w14:val="tx1"/>
            </w14:solidFill>
          </w14:textFill>
        </w:rPr>
      </w:pPr>
      <w:bookmarkStart w:id="125" w:name="_Toc275511662"/>
      <w:bookmarkStart w:id="126" w:name="_Toc275512439"/>
      <w:bookmarkStart w:id="127" w:name="_Toc276979432"/>
      <w:bookmarkStart w:id="128" w:name="_Toc431542596"/>
      <w:bookmarkStart w:id="129" w:name="_Toc277453783"/>
      <w:bookmarkStart w:id="130" w:name="_Toc277453865"/>
      <w:bookmarkStart w:id="131" w:name="_Toc19183"/>
      <w:bookmarkStart w:id="132" w:name="_Toc24636"/>
      <w:r>
        <w:rPr>
          <w:rFonts w:hint="eastAsia" w:ascii="华文仿宋" w:hAnsi="华文仿宋" w:eastAsia="华文仿宋" w:cs="华文仿宋"/>
          <w:color w:val="000000" w:themeColor="text1"/>
          <w:sz w:val="24"/>
          <w:szCs w:val="24"/>
          <w14:textFill>
            <w14:solidFill>
              <w14:schemeClr w14:val="tx1"/>
            </w14:solidFill>
          </w14:textFill>
        </w:rPr>
        <w:t>6.1 评标委员会</w:t>
      </w:r>
      <w:bookmarkEnd w:id="125"/>
      <w:bookmarkEnd w:id="126"/>
      <w:bookmarkEnd w:id="127"/>
      <w:bookmarkEnd w:id="128"/>
      <w:bookmarkEnd w:id="129"/>
      <w:bookmarkEnd w:id="130"/>
      <w:bookmarkEnd w:id="131"/>
      <w:bookmarkEnd w:id="132"/>
    </w:p>
    <w:p>
      <w:pPr>
        <w:autoSpaceDE w:val="0"/>
        <w:autoSpaceDN w:val="0"/>
        <w:adjustRightInd w:val="0"/>
        <w:spacing w:line="420" w:lineRule="exact"/>
        <w:ind w:firstLine="480" w:firstLineChars="200"/>
        <w:jc w:val="left"/>
        <w:outlineLvl w:val="0"/>
        <w:rPr>
          <w:rFonts w:ascii="宋体" w:hAnsi="宋体" w:cs="宋体"/>
          <w:color w:val="000000" w:themeColor="text1"/>
          <w:kern w:val="0"/>
          <w:sz w:val="24"/>
          <w14:textFill>
            <w14:solidFill>
              <w14:schemeClr w14:val="tx1"/>
            </w14:solidFill>
          </w14:textFill>
        </w:rPr>
      </w:pPr>
      <w:bookmarkStart w:id="133" w:name="_Toc11895"/>
      <w:r>
        <w:rPr>
          <w:rFonts w:hint="eastAsia" w:ascii="宋体" w:hAnsi="宋体" w:cs="宋体"/>
          <w:color w:val="000000" w:themeColor="text1"/>
          <w:kern w:val="0"/>
          <w:sz w:val="24"/>
          <w14:textFill>
            <w14:solidFill>
              <w14:schemeClr w14:val="tx1"/>
            </w14:solidFill>
          </w14:textFill>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bookmarkEnd w:id="133"/>
    </w:p>
    <w:p>
      <w:pPr>
        <w:autoSpaceDE w:val="0"/>
        <w:autoSpaceDN w:val="0"/>
        <w:adjustRightInd w:val="0"/>
        <w:spacing w:line="420" w:lineRule="exact"/>
        <w:ind w:firstLine="480" w:firstLineChars="200"/>
        <w:jc w:val="left"/>
        <w:outlineLvl w:val="0"/>
        <w:rPr>
          <w:rFonts w:ascii="宋体" w:hAnsi="宋体" w:cs="宋体"/>
          <w:color w:val="000000" w:themeColor="text1"/>
          <w:kern w:val="0"/>
          <w:sz w:val="24"/>
          <w14:textFill>
            <w14:solidFill>
              <w14:schemeClr w14:val="tx1"/>
            </w14:solidFill>
          </w14:textFill>
        </w:rPr>
      </w:pPr>
      <w:bookmarkStart w:id="134" w:name="_Toc12576"/>
      <w:r>
        <w:rPr>
          <w:rFonts w:hint="eastAsia" w:ascii="宋体" w:hAnsi="宋体" w:cs="宋体"/>
          <w:color w:val="000000" w:themeColor="text1"/>
          <w:kern w:val="0"/>
          <w:sz w:val="24"/>
          <w14:textFill>
            <w14:solidFill>
              <w14:schemeClr w14:val="tx1"/>
            </w14:solidFill>
          </w14:textFill>
        </w:rPr>
        <w:t>6.1.2 评标委员会成员有下列情形之一的，应当回避：</w:t>
      </w:r>
      <w:bookmarkEnd w:id="134"/>
    </w:p>
    <w:p>
      <w:pPr>
        <w:autoSpaceDE w:val="0"/>
        <w:autoSpaceDN w:val="0"/>
        <w:adjustRightInd w:val="0"/>
        <w:spacing w:line="420" w:lineRule="exact"/>
        <w:ind w:firstLine="480" w:firstLineChars="200"/>
        <w:jc w:val="left"/>
        <w:outlineLvl w:val="0"/>
        <w:rPr>
          <w:rFonts w:ascii="宋体" w:hAnsi="宋体" w:cs="宋体"/>
          <w:color w:val="000000" w:themeColor="text1"/>
          <w:kern w:val="0"/>
          <w:sz w:val="24"/>
          <w14:textFill>
            <w14:solidFill>
              <w14:schemeClr w14:val="tx1"/>
            </w14:solidFill>
          </w14:textFill>
        </w:rPr>
      </w:pPr>
      <w:bookmarkStart w:id="135" w:name="_Toc8009"/>
      <w:r>
        <w:rPr>
          <w:rFonts w:hint="eastAsia" w:ascii="宋体" w:hAnsi="宋体" w:cs="宋体"/>
          <w:color w:val="000000" w:themeColor="text1"/>
          <w:kern w:val="0"/>
          <w:sz w:val="24"/>
          <w14:textFill>
            <w14:solidFill>
              <w14:schemeClr w14:val="tx1"/>
            </w14:solidFill>
          </w14:textFill>
        </w:rPr>
        <w:t>（1）招标人或投标人的主要负责人的近亲属；</w:t>
      </w:r>
      <w:bookmarkEnd w:id="135"/>
    </w:p>
    <w:p>
      <w:pPr>
        <w:autoSpaceDE w:val="0"/>
        <w:autoSpaceDN w:val="0"/>
        <w:adjustRightInd w:val="0"/>
        <w:spacing w:line="420" w:lineRule="exact"/>
        <w:ind w:firstLine="480" w:firstLineChars="200"/>
        <w:jc w:val="left"/>
        <w:outlineLvl w:val="0"/>
        <w:rPr>
          <w:rFonts w:ascii="宋体" w:hAnsi="宋体" w:cs="宋体"/>
          <w:color w:val="000000" w:themeColor="text1"/>
          <w:kern w:val="0"/>
          <w:sz w:val="24"/>
          <w14:textFill>
            <w14:solidFill>
              <w14:schemeClr w14:val="tx1"/>
            </w14:solidFill>
          </w14:textFill>
        </w:rPr>
      </w:pPr>
      <w:bookmarkStart w:id="136" w:name="_Toc30678"/>
      <w:r>
        <w:rPr>
          <w:rFonts w:hint="eastAsia" w:ascii="宋体" w:hAnsi="宋体" w:cs="宋体"/>
          <w:color w:val="000000" w:themeColor="text1"/>
          <w:kern w:val="0"/>
          <w:sz w:val="24"/>
          <w14:textFill>
            <w14:solidFill>
              <w14:schemeClr w14:val="tx1"/>
            </w14:solidFill>
          </w14:textFill>
        </w:rPr>
        <w:t>（2）项目主管部门或者行政监督部门的人员；</w:t>
      </w:r>
      <w:bookmarkEnd w:id="136"/>
    </w:p>
    <w:p>
      <w:pPr>
        <w:autoSpaceDE w:val="0"/>
        <w:autoSpaceDN w:val="0"/>
        <w:adjustRightInd w:val="0"/>
        <w:spacing w:line="420" w:lineRule="exact"/>
        <w:ind w:firstLine="480" w:firstLineChars="200"/>
        <w:jc w:val="left"/>
        <w:outlineLvl w:val="0"/>
        <w:rPr>
          <w:rFonts w:ascii="宋体" w:hAnsi="宋体" w:cs="宋体"/>
          <w:color w:val="000000" w:themeColor="text1"/>
          <w:kern w:val="0"/>
          <w:sz w:val="24"/>
          <w14:textFill>
            <w14:solidFill>
              <w14:schemeClr w14:val="tx1"/>
            </w14:solidFill>
          </w14:textFill>
        </w:rPr>
      </w:pPr>
      <w:bookmarkStart w:id="137" w:name="_Toc13509"/>
      <w:r>
        <w:rPr>
          <w:rFonts w:hint="eastAsia" w:ascii="宋体" w:hAnsi="宋体" w:cs="宋体"/>
          <w:color w:val="000000" w:themeColor="text1"/>
          <w:kern w:val="0"/>
          <w:sz w:val="24"/>
          <w14:textFill>
            <w14:solidFill>
              <w14:schemeClr w14:val="tx1"/>
            </w14:solidFill>
          </w14:textFill>
        </w:rPr>
        <w:t>（3）与投标人有经济利益关系，可能影响对投标公正评审的；</w:t>
      </w:r>
      <w:bookmarkEnd w:id="137"/>
    </w:p>
    <w:p>
      <w:pPr>
        <w:autoSpaceDE w:val="0"/>
        <w:autoSpaceDN w:val="0"/>
        <w:adjustRightInd w:val="0"/>
        <w:spacing w:line="420" w:lineRule="exact"/>
        <w:ind w:firstLine="480" w:firstLineChars="200"/>
        <w:jc w:val="left"/>
        <w:outlineLvl w:val="0"/>
        <w:rPr>
          <w:rFonts w:ascii="宋体" w:hAnsi="宋体" w:cs="宋体"/>
          <w:color w:val="000000" w:themeColor="text1"/>
          <w:kern w:val="0"/>
          <w:sz w:val="24"/>
          <w14:textFill>
            <w14:solidFill>
              <w14:schemeClr w14:val="tx1"/>
            </w14:solidFill>
          </w14:textFill>
        </w:rPr>
      </w:pPr>
      <w:bookmarkStart w:id="138" w:name="_Toc23329"/>
      <w:r>
        <w:rPr>
          <w:rFonts w:hint="eastAsia" w:ascii="宋体" w:hAnsi="宋体" w:cs="宋体"/>
          <w:color w:val="000000" w:themeColor="text1"/>
          <w:kern w:val="0"/>
          <w:sz w:val="24"/>
          <w14:textFill>
            <w14:solidFill>
              <w14:schemeClr w14:val="tx1"/>
            </w14:solidFill>
          </w14:textFill>
        </w:rPr>
        <w:t>（4）曾因在招标、评标以及其他与招标投标有关活动中从事违法行为而受过行政处罚或刑事处罚的。</w:t>
      </w:r>
      <w:bookmarkEnd w:id="138"/>
    </w:p>
    <w:p>
      <w:pPr>
        <w:pStyle w:val="6"/>
        <w:numPr>
          <w:ilvl w:val="2"/>
          <w:numId w:val="0"/>
        </w:numPr>
        <w:spacing w:before="0" w:after="0" w:line="360" w:lineRule="auto"/>
        <w:rPr>
          <w:rFonts w:ascii="华文仿宋" w:hAnsi="华文仿宋" w:eastAsia="华文仿宋" w:cs="华文仿宋"/>
          <w:color w:val="000000" w:themeColor="text1"/>
          <w:sz w:val="24"/>
          <w:szCs w:val="24"/>
          <w14:textFill>
            <w14:solidFill>
              <w14:schemeClr w14:val="tx1"/>
            </w14:solidFill>
          </w14:textFill>
        </w:rPr>
      </w:pPr>
      <w:bookmarkStart w:id="139" w:name="_Toc277453784"/>
      <w:bookmarkStart w:id="140" w:name="_Toc7112"/>
      <w:bookmarkStart w:id="141" w:name="_Toc275512440"/>
      <w:bookmarkStart w:id="142" w:name="_Toc276979433"/>
      <w:bookmarkStart w:id="143" w:name="_Toc431542597"/>
      <w:bookmarkStart w:id="144" w:name="_Toc32193"/>
      <w:bookmarkStart w:id="145" w:name="_Toc275511663"/>
      <w:bookmarkStart w:id="146" w:name="_Toc277453866"/>
      <w:r>
        <w:rPr>
          <w:rFonts w:hint="eastAsia" w:ascii="华文仿宋" w:hAnsi="华文仿宋" w:eastAsia="华文仿宋" w:cs="华文仿宋"/>
          <w:color w:val="000000" w:themeColor="text1"/>
          <w:sz w:val="24"/>
          <w:szCs w:val="24"/>
          <w14:textFill>
            <w14:solidFill>
              <w14:schemeClr w14:val="tx1"/>
            </w14:solidFill>
          </w14:textFill>
        </w:rPr>
        <w:t>6.2 评标原则</w:t>
      </w:r>
      <w:bookmarkEnd w:id="139"/>
      <w:bookmarkEnd w:id="140"/>
      <w:bookmarkEnd w:id="141"/>
      <w:bookmarkEnd w:id="142"/>
      <w:bookmarkEnd w:id="143"/>
      <w:bookmarkEnd w:id="144"/>
      <w:bookmarkEnd w:id="145"/>
      <w:bookmarkEnd w:id="146"/>
    </w:p>
    <w:p>
      <w:pPr>
        <w:spacing w:line="400" w:lineRule="exact"/>
        <w:ind w:firstLine="480" w:firstLineChars="200"/>
        <w:rPr>
          <w:color w:val="000000" w:themeColor="text1"/>
          <w:sz w:val="24"/>
          <w14:textFill>
            <w14:solidFill>
              <w14:schemeClr w14:val="tx1"/>
            </w14:solidFill>
          </w14:textFill>
        </w:rPr>
      </w:pPr>
      <w:bookmarkStart w:id="147" w:name="_Toc10991"/>
      <w:bookmarkStart w:id="148" w:name="_Toc275512441"/>
      <w:bookmarkStart w:id="149" w:name="_Toc431542598"/>
      <w:bookmarkStart w:id="150" w:name="_Toc276979434"/>
      <w:bookmarkStart w:id="151" w:name="_Toc277453867"/>
      <w:bookmarkStart w:id="152" w:name="_Toc275511664"/>
      <w:bookmarkStart w:id="153" w:name="_Toc277453785"/>
      <w:r>
        <w:rPr>
          <w:rFonts w:hint="eastAsia"/>
          <w:color w:val="000000" w:themeColor="text1"/>
          <w:sz w:val="24"/>
          <w14:textFill>
            <w14:solidFill>
              <w14:schemeClr w14:val="tx1"/>
            </w14:solidFill>
          </w14:textFill>
        </w:rPr>
        <w:t>6.2.1评标活动遵循公平、公正、科学和择优的原则。</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6.2.2设计方案必须符合国家相关行业规定、规范，满足功能要求。</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6.2.3主要技术经济指标计算合理、分析准确、符合规定。</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6.2.4技术先进、经济合理、有充分的可实施性。</w:t>
      </w:r>
    </w:p>
    <w:p>
      <w:pPr>
        <w:pStyle w:val="6"/>
        <w:numPr>
          <w:ilvl w:val="2"/>
          <w:numId w:val="0"/>
        </w:numPr>
        <w:spacing w:before="0" w:after="0" w:line="360" w:lineRule="auto"/>
        <w:rPr>
          <w:rFonts w:ascii="华文仿宋" w:hAnsi="华文仿宋" w:eastAsia="华文仿宋" w:cs="华文仿宋"/>
          <w:color w:val="000000" w:themeColor="text1"/>
          <w:sz w:val="24"/>
          <w:szCs w:val="24"/>
          <w14:textFill>
            <w14:solidFill>
              <w14:schemeClr w14:val="tx1"/>
            </w14:solidFill>
          </w14:textFill>
        </w:rPr>
      </w:pPr>
      <w:bookmarkStart w:id="154" w:name="_Toc3383"/>
      <w:r>
        <w:rPr>
          <w:rFonts w:hint="eastAsia" w:ascii="华文仿宋" w:hAnsi="华文仿宋" w:eastAsia="华文仿宋" w:cs="华文仿宋"/>
          <w:color w:val="000000" w:themeColor="text1"/>
          <w:sz w:val="24"/>
          <w:szCs w:val="24"/>
          <w14:textFill>
            <w14:solidFill>
              <w14:schemeClr w14:val="tx1"/>
            </w14:solidFill>
          </w14:textFill>
        </w:rPr>
        <w:t>6.3 评标</w:t>
      </w:r>
      <w:bookmarkEnd w:id="147"/>
      <w:bookmarkEnd w:id="148"/>
      <w:bookmarkEnd w:id="149"/>
      <w:bookmarkEnd w:id="150"/>
      <w:bookmarkEnd w:id="151"/>
      <w:bookmarkEnd w:id="152"/>
      <w:bookmarkEnd w:id="153"/>
      <w:bookmarkEnd w:id="154"/>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评标委员会按照“评标办法”规定的方法、评审因素、标准和程序对投标文件进行评审。第三章“评标办法”没有规定的方法、评审因素和标准，不作为评标依据。</w:t>
      </w:r>
    </w:p>
    <w:p>
      <w:pPr>
        <w:pStyle w:val="40"/>
        <w:outlineLvl w:val="0"/>
        <w:rPr>
          <w:color w:val="000000" w:themeColor="text1"/>
          <w:sz w:val="24"/>
          <w:szCs w:val="24"/>
          <w14:textFill>
            <w14:solidFill>
              <w14:schemeClr w14:val="tx1"/>
            </w14:solidFill>
          </w14:textFill>
        </w:rPr>
      </w:pPr>
      <w:bookmarkStart w:id="155" w:name="_Toc3972"/>
      <w:r>
        <w:rPr>
          <w:rFonts w:hint="eastAsia"/>
          <w:color w:val="000000" w:themeColor="text1"/>
          <w:sz w:val="24"/>
          <w:szCs w:val="24"/>
          <w14:textFill>
            <w14:solidFill>
              <w14:schemeClr w14:val="tx1"/>
            </w14:solidFill>
          </w14:textFill>
        </w:rPr>
        <w:t>7. 合同授予</w:t>
      </w:r>
      <w:bookmarkEnd w:id="155"/>
    </w:p>
    <w:p>
      <w:pPr>
        <w:pStyle w:val="6"/>
        <w:numPr>
          <w:ilvl w:val="2"/>
          <w:numId w:val="0"/>
        </w:numPr>
        <w:spacing w:before="0" w:after="0" w:line="360" w:lineRule="auto"/>
        <w:rPr>
          <w:rFonts w:ascii="华文仿宋" w:hAnsi="华文仿宋" w:eastAsia="华文仿宋" w:cs="华文仿宋"/>
          <w:color w:val="000000" w:themeColor="text1"/>
          <w:sz w:val="24"/>
          <w:szCs w:val="24"/>
          <w14:textFill>
            <w14:solidFill>
              <w14:schemeClr w14:val="tx1"/>
            </w14:solidFill>
          </w14:textFill>
        </w:rPr>
      </w:pPr>
      <w:bookmarkStart w:id="156" w:name="_Toc431542600"/>
      <w:bookmarkStart w:id="157" w:name="_Toc276979436"/>
      <w:bookmarkStart w:id="158" w:name="_Toc29312"/>
      <w:bookmarkStart w:id="159" w:name="_Toc275511666"/>
      <w:bookmarkStart w:id="160" w:name="_Toc11687"/>
      <w:bookmarkStart w:id="161" w:name="_Toc275512443"/>
      <w:bookmarkStart w:id="162" w:name="_Toc277453787"/>
      <w:bookmarkStart w:id="163" w:name="_Toc277453869"/>
      <w:r>
        <w:rPr>
          <w:rFonts w:hint="eastAsia" w:ascii="华文仿宋" w:hAnsi="华文仿宋" w:eastAsia="华文仿宋" w:cs="华文仿宋"/>
          <w:color w:val="000000" w:themeColor="text1"/>
          <w:sz w:val="24"/>
          <w:szCs w:val="24"/>
          <w14:textFill>
            <w14:solidFill>
              <w14:schemeClr w14:val="tx1"/>
            </w14:solidFill>
          </w14:textFill>
        </w:rPr>
        <w:t>7.1 定标方式</w:t>
      </w:r>
      <w:bookmarkEnd w:id="156"/>
      <w:bookmarkEnd w:id="157"/>
      <w:bookmarkEnd w:id="158"/>
      <w:bookmarkEnd w:id="159"/>
      <w:bookmarkEnd w:id="160"/>
      <w:bookmarkEnd w:id="161"/>
      <w:bookmarkEnd w:id="162"/>
      <w:bookmarkEnd w:id="163"/>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招标人依据评标委员会推荐的中标候选人确定中标人，评标委员会推荐中标候选人的人数见“投标人须知前附表”。</w:t>
      </w:r>
    </w:p>
    <w:p>
      <w:pPr>
        <w:pStyle w:val="6"/>
        <w:numPr>
          <w:ilvl w:val="2"/>
          <w:numId w:val="0"/>
        </w:numPr>
        <w:spacing w:before="0" w:after="0" w:line="360" w:lineRule="auto"/>
        <w:rPr>
          <w:rFonts w:ascii="华文仿宋" w:hAnsi="华文仿宋" w:eastAsia="华文仿宋" w:cs="华文仿宋"/>
          <w:color w:val="000000" w:themeColor="text1"/>
          <w:sz w:val="24"/>
          <w:szCs w:val="24"/>
          <w14:textFill>
            <w14:solidFill>
              <w14:schemeClr w14:val="tx1"/>
            </w14:solidFill>
          </w14:textFill>
        </w:rPr>
      </w:pPr>
      <w:bookmarkStart w:id="164" w:name="_Toc431542601"/>
      <w:bookmarkStart w:id="165" w:name="_Toc276979437"/>
      <w:bookmarkStart w:id="166" w:name="_Toc275512444"/>
      <w:bookmarkStart w:id="167" w:name="_Toc277453788"/>
      <w:bookmarkStart w:id="168" w:name="_Toc277453870"/>
      <w:bookmarkStart w:id="169" w:name="_Toc14853"/>
      <w:bookmarkStart w:id="170" w:name="_Toc22540"/>
      <w:bookmarkStart w:id="171" w:name="_Toc275511667"/>
      <w:r>
        <w:rPr>
          <w:rFonts w:hint="eastAsia" w:ascii="华文仿宋" w:hAnsi="华文仿宋" w:eastAsia="华文仿宋" w:cs="华文仿宋"/>
          <w:color w:val="000000" w:themeColor="text1"/>
          <w:sz w:val="24"/>
          <w:szCs w:val="24"/>
          <w14:textFill>
            <w14:solidFill>
              <w14:schemeClr w14:val="tx1"/>
            </w14:solidFill>
          </w14:textFill>
        </w:rPr>
        <w:t>7.2 中标通知</w:t>
      </w:r>
      <w:bookmarkEnd w:id="164"/>
      <w:bookmarkEnd w:id="165"/>
      <w:bookmarkEnd w:id="166"/>
      <w:bookmarkEnd w:id="167"/>
      <w:bookmarkEnd w:id="168"/>
      <w:bookmarkEnd w:id="169"/>
      <w:bookmarkEnd w:id="170"/>
      <w:bookmarkEnd w:id="171"/>
    </w:p>
    <w:p>
      <w:pPr>
        <w:autoSpaceDE w:val="0"/>
        <w:autoSpaceDN w:val="0"/>
        <w:adjustRightInd w:val="0"/>
        <w:spacing w:line="360" w:lineRule="auto"/>
        <w:ind w:firstLine="480" w:firstLineChars="200"/>
        <w:jc w:val="left"/>
        <w:rPr>
          <w:rFonts w:ascii="华文仿宋" w:hAnsi="华文仿宋" w:eastAsia="华文仿宋" w:cs="华文仿宋"/>
          <w:color w:val="000000" w:themeColor="text1"/>
          <w:kern w:val="0"/>
          <w:sz w:val="24"/>
          <w14:textFill>
            <w14:solidFill>
              <w14:schemeClr w14:val="tx1"/>
            </w14:solidFill>
          </w14:textFill>
        </w:rPr>
      </w:pPr>
      <w:r>
        <w:rPr>
          <w:rFonts w:hint="eastAsia"/>
          <w:color w:val="000000" w:themeColor="text1"/>
          <w:sz w:val="24"/>
          <w14:textFill>
            <w14:solidFill>
              <w14:schemeClr w14:val="tx1"/>
            </w14:solidFill>
          </w14:textFill>
        </w:rPr>
        <w:t>在本章第3.3 款规定的投标有效期内，招标人以书面形式向中标人发出中标通知书，同时将中标结果通知未中标的投标人。</w:t>
      </w:r>
    </w:p>
    <w:p>
      <w:pPr>
        <w:pStyle w:val="6"/>
        <w:numPr>
          <w:ilvl w:val="2"/>
          <w:numId w:val="0"/>
        </w:numPr>
        <w:spacing w:before="0" w:after="0" w:line="360" w:lineRule="auto"/>
        <w:rPr>
          <w:rFonts w:ascii="华文仿宋" w:hAnsi="华文仿宋" w:eastAsia="华文仿宋" w:cs="华文仿宋"/>
          <w:color w:val="000000" w:themeColor="text1"/>
          <w:sz w:val="24"/>
          <w:szCs w:val="24"/>
          <w14:textFill>
            <w14:solidFill>
              <w14:schemeClr w14:val="tx1"/>
            </w14:solidFill>
          </w14:textFill>
        </w:rPr>
      </w:pPr>
      <w:bookmarkStart w:id="172" w:name="_Toc275512446"/>
      <w:bookmarkStart w:id="173" w:name="_Toc16715"/>
      <w:bookmarkStart w:id="174" w:name="_Toc22360"/>
      <w:bookmarkStart w:id="175" w:name="_Toc277453872"/>
      <w:bookmarkStart w:id="176" w:name="_Toc275511669"/>
      <w:bookmarkStart w:id="177" w:name="_Toc431542603"/>
      <w:bookmarkStart w:id="178" w:name="_Toc277453790"/>
      <w:bookmarkStart w:id="179" w:name="_Toc276979439"/>
      <w:r>
        <w:rPr>
          <w:rFonts w:hint="eastAsia" w:ascii="华文仿宋" w:hAnsi="华文仿宋" w:eastAsia="华文仿宋" w:cs="华文仿宋"/>
          <w:color w:val="000000" w:themeColor="text1"/>
          <w:sz w:val="24"/>
          <w:szCs w:val="24"/>
          <w14:textFill>
            <w14:solidFill>
              <w14:schemeClr w14:val="tx1"/>
            </w14:solidFill>
          </w14:textFill>
        </w:rPr>
        <w:t>7.3 签订合同</w:t>
      </w:r>
      <w:bookmarkEnd w:id="172"/>
      <w:bookmarkEnd w:id="173"/>
      <w:bookmarkEnd w:id="174"/>
      <w:bookmarkEnd w:id="175"/>
      <w:bookmarkEnd w:id="176"/>
      <w:bookmarkEnd w:id="177"/>
      <w:bookmarkEnd w:id="178"/>
      <w:bookmarkEnd w:id="179"/>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7.3.1 中标结果公告发布后，按照市、县关于优化营商环境工作要求，招标人需在五个工作日内与中标企业签署合同并进行备案。</w:t>
      </w:r>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7.3.2中标结果公告发布后，交易中心一日内在线发放中标确认书，代理机构、招标人、中标人网上下载。</w:t>
      </w:r>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7.3.3 发出中标通知书后，招标人无正当理由拒签合同的，招标人向中标人退还投标保证金；给中标人造成损失的，还应当赔偿损失。</w:t>
      </w:r>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7.3.4项目招标代理机构接收到中标确认书后，在交易平台系统在线发出中标通知书至招标人，招标人在线审核签章后推送至中标人，中标人网上下载中标通知书。此流程需在二个工作日办结。</w:t>
      </w:r>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7.3.5项目招标代理机构按照招标文件制定合同推送至招标人，招标人在线审核签章后推送至中标人，中标人在线签署项目合同后，推送至交易平台合同管理系统进行备案，合同备案成功后，交易平台保证金管理系统自动退还中标企业投标保证金。此流程需在三个工作日内办结。</w:t>
      </w:r>
    </w:p>
    <w:p>
      <w:pPr>
        <w:pStyle w:val="6"/>
        <w:numPr>
          <w:ilvl w:val="2"/>
          <w:numId w:val="0"/>
        </w:numPr>
        <w:spacing w:before="0" w:after="0" w:line="360" w:lineRule="auto"/>
        <w:jc w:val="left"/>
        <w:rPr>
          <w:rFonts w:ascii="华文仿宋" w:hAnsi="华文仿宋" w:eastAsia="华文仿宋" w:cs="华文仿宋"/>
          <w:color w:val="000000" w:themeColor="text1"/>
          <w:sz w:val="24"/>
          <w:szCs w:val="24"/>
          <w14:textFill>
            <w14:solidFill>
              <w14:schemeClr w14:val="tx1"/>
            </w14:solidFill>
          </w14:textFill>
        </w:rPr>
      </w:pPr>
      <w:bookmarkStart w:id="180" w:name="_Toc11145"/>
      <w:bookmarkStart w:id="181" w:name="_Toc275511670"/>
      <w:bookmarkStart w:id="182" w:name="_Toc275512447"/>
      <w:bookmarkStart w:id="183" w:name="_Toc277453873"/>
      <w:bookmarkStart w:id="184" w:name="_Toc30550"/>
      <w:bookmarkStart w:id="185" w:name="_Toc276979440"/>
      <w:bookmarkStart w:id="186" w:name="_Toc431542604"/>
      <w:bookmarkStart w:id="187" w:name="_Toc277453791"/>
      <w:r>
        <w:rPr>
          <w:rFonts w:hint="eastAsia" w:ascii="华文仿宋" w:hAnsi="华文仿宋" w:eastAsia="华文仿宋" w:cs="华文仿宋"/>
          <w:color w:val="000000" w:themeColor="text1"/>
          <w:sz w:val="24"/>
          <w:szCs w:val="24"/>
          <w14:textFill>
            <w14:solidFill>
              <w14:schemeClr w14:val="tx1"/>
            </w14:solidFill>
          </w14:textFill>
        </w:rPr>
        <w:t>8. 重新招标和不再招标</w:t>
      </w:r>
      <w:bookmarkEnd w:id="180"/>
      <w:bookmarkEnd w:id="181"/>
      <w:bookmarkEnd w:id="182"/>
      <w:bookmarkEnd w:id="183"/>
      <w:bookmarkEnd w:id="184"/>
      <w:bookmarkEnd w:id="185"/>
      <w:bookmarkEnd w:id="186"/>
      <w:bookmarkEnd w:id="187"/>
      <w:bookmarkStart w:id="188" w:name="_Toc275511671"/>
      <w:bookmarkStart w:id="189" w:name="_Toc276979441"/>
      <w:bookmarkStart w:id="190" w:name="_Toc277453874"/>
      <w:bookmarkStart w:id="191" w:name="_Toc277453792"/>
      <w:bookmarkStart w:id="192" w:name="_Toc275512448"/>
    </w:p>
    <w:p>
      <w:pPr>
        <w:pStyle w:val="6"/>
        <w:numPr>
          <w:ilvl w:val="2"/>
          <w:numId w:val="0"/>
        </w:numPr>
        <w:spacing w:before="0" w:after="0" w:line="360" w:lineRule="auto"/>
        <w:ind w:firstLine="482" w:firstLineChars="200"/>
        <w:rPr>
          <w:rFonts w:ascii="华文仿宋" w:hAnsi="华文仿宋" w:eastAsia="华文仿宋" w:cs="华文仿宋"/>
          <w:color w:val="000000" w:themeColor="text1"/>
          <w:sz w:val="24"/>
          <w:szCs w:val="24"/>
          <w14:textFill>
            <w14:solidFill>
              <w14:schemeClr w14:val="tx1"/>
            </w14:solidFill>
          </w14:textFill>
        </w:rPr>
      </w:pPr>
      <w:bookmarkStart w:id="193" w:name="_Toc7437"/>
      <w:bookmarkStart w:id="194" w:name="_Toc431542605"/>
      <w:bookmarkStart w:id="195" w:name="_Toc29865"/>
      <w:r>
        <w:rPr>
          <w:rFonts w:hint="eastAsia" w:ascii="华文仿宋" w:hAnsi="华文仿宋" w:eastAsia="华文仿宋" w:cs="华文仿宋"/>
          <w:color w:val="000000" w:themeColor="text1"/>
          <w:sz w:val="24"/>
          <w:szCs w:val="24"/>
          <w14:textFill>
            <w14:solidFill>
              <w14:schemeClr w14:val="tx1"/>
            </w14:solidFill>
          </w14:textFill>
        </w:rPr>
        <w:t>8.1 重新招标</w:t>
      </w:r>
      <w:bookmarkEnd w:id="188"/>
      <w:bookmarkEnd w:id="189"/>
      <w:bookmarkEnd w:id="190"/>
      <w:bookmarkEnd w:id="191"/>
      <w:bookmarkEnd w:id="192"/>
      <w:bookmarkEnd w:id="193"/>
      <w:bookmarkEnd w:id="194"/>
      <w:bookmarkEnd w:id="195"/>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有下列情形之一的，招标人将重新招标：</w:t>
      </w:r>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（1）投标截止时间止，投标人少于3个的；</w:t>
      </w:r>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（2）经评标委员会评审后否决所有投标的。</w:t>
      </w:r>
    </w:p>
    <w:p>
      <w:pPr>
        <w:pStyle w:val="6"/>
        <w:numPr>
          <w:ilvl w:val="2"/>
          <w:numId w:val="0"/>
        </w:numPr>
        <w:spacing w:before="0" w:after="0" w:line="360" w:lineRule="auto"/>
        <w:ind w:firstLine="482" w:firstLineChars="200"/>
        <w:rPr>
          <w:rFonts w:ascii="华文仿宋" w:hAnsi="华文仿宋" w:eastAsia="华文仿宋" w:cs="华文仿宋"/>
          <w:color w:val="000000" w:themeColor="text1"/>
          <w:sz w:val="24"/>
          <w:szCs w:val="24"/>
          <w14:textFill>
            <w14:solidFill>
              <w14:schemeClr w14:val="tx1"/>
            </w14:solidFill>
          </w14:textFill>
        </w:rPr>
      </w:pPr>
      <w:bookmarkStart w:id="196" w:name="_Toc276979442"/>
      <w:bookmarkStart w:id="197" w:name="_Toc32761"/>
      <w:bookmarkStart w:id="198" w:name="_Toc431542606"/>
      <w:bookmarkStart w:id="199" w:name="_Toc277453793"/>
      <w:bookmarkStart w:id="200" w:name="_Toc277453875"/>
      <w:bookmarkStart w:id="201" w:name="_Toc26236"/>
      <w:bookmarkStart w:id="202" w:name="_Toc275512449"/>
      <w:bookmarkStart w:id="203" w:name="_Toc275511672"/>
      <w:r>
        <w:rPr>
          <w:rFonts w:hint="eastAsia" w:ascii="华文仿宋" w:hAnsi="华文仿宋" w:eastAsia="华文仿宋" w:cs="华文仿宋"/>
          <w:color w:val="000000" w:themeColor="text1"/>
          <w:sz w:val="24"/>
          <w:szCs w:val="24"/>
          <w14:textFill>
            <w14:solidFill>
              <w14:schemeClr w14:val="tx1"/>
            </w14:solidFill>
          </w14:textFill>
        </w:rPr>
        <w:t>8.2 不再招标</w:t>
      </w:r>
      <w:bookmarkEnd w:id="196"/>
      <w:bookmarkEnd w:id="197"/>
      <w:bookmarkEnd w:id="198"/>
      <w:bookmarkEnd w:id="199"/>
      <w:bookmarkEnd w:id="200"/>
      <w:bookmarkEnd w:id="201"/>
      <w:bookmarkEnd w:id="202"/>
      <w:bookmarkEnd w:id="203"/>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重新招标后投标人仍少于3个或者所有投标被否决的，属于必须审批或核准的工程建设项目，经原审批或核准部门批准后不再进行招标。</w:t>
      </w:r>
    </w:p>
    <w:p>
      <w:pPr>
        <w:pStyle w:val="6"/>
        <w:numPr>
          <w:ilvl w:val="2"/>
          <w:numId w:val="0"/>
        </w:numPr>
        <w:spacing w:before="0" w:after="0" w:line="360" w:lineRule="auto"/>
        <w:ind w:left="525"/>
        <w:jc w:val="left"/>
        <w:rPr>
          <w:rFonts w:ascii="华文仿宋" w:hAnsi="华文仿宋" w:eastAsia="华文仿宋" w:cs="华文仿宋"/>
          <w:color w:val="000000" w:themeColor="text1"/>
          <w:sz w:val="24"/>
          <w:szCs w:val="24"/>
          <w14:textFill>
            <w14:solidFill>
              <w14:schemeClr w14:val="tx1"/>
            </w14:solidFill>
          </w14:textFill>
        </w:rPr>
      </w:pPr>
      <w:bookmarkStart w:id="204" w:name="_Toc275511673"/>
      <w:bookmarkStart w:id="205" w:name="_Toc25643"/>
      <w:bookmarkStart w:id="206" w:name="_Toc277453876"/>
      <w:bookmarkStart w:id="207" w:name="_Toc277453794"/>
      <w:bookmarkStart w:id="208" w:name="_Toc275512450"/>
      <w:bookmarkStart w:id="209" w:name="_Toc17056"/>
      <w:bookmarkStart w:id="210" w:name="_Toc276979443"/>
      <w:bookmarkStart w:id="211" w:name="_Toc431542607"/>
      <w:r>
        <w:rPr>
          <w:rFonts w:hint="eastAsia" w:ascii="华文仿宋" w:hAnsi="华文仿宋" w:eastAsia="华文仿宋" w:cs="华文仿宋"/>
          <w:color w:val="000000" w:themeColor="text1"/>
          <w:sz w:val="24"/>
          <w:szCs w:val="24"/>
          <w14:textFill>
            <w14:solidFill>
              <w14:schemeClr w14:val="tx1"/>
            </w14:solidFill>
          </w14:textFill>
        </w:rPr>
        <w:t>9. 纪律和监督</w:t>
      </w:r>
      <w:bookmarkEnd w:id="204"/>
      <w:bookmarkEnd w:id="205"/>
      <w:bookmarkEnd w:id="206"/>
      <w:bookmarkEnd w:id="207"/>
      <w:bookmarkEnd w:id="208"/>
      <w:bookmarkEnd w:id="209"/>
      <w:bookmarkEnd w:id="210"/>
      <w:bookmarkEnd w:id="211"/>
      <w:bookmarkStart w:id="212" w:name="_Toc277453795"/>
      <w:bookmarkStart w:id="213" w:name="_Toc277453877"/>
      <w:bookmarkStart w:id="214" w:name="_Toc275511674"/>
      <w:bookmarkStart w:id="215" w:name="_Toc276979444"/>
      <w:bookmarkStart w:id="216" w:name="_Toc275512451"/>
    </w:p>
    <w:p>
      <w:pPr>
        <w:pStyle w:val="6"/>
        <w:numPr>
          <w:ilvl w:val="2"/>
          <w:numId w:val="0"/>
        </w:numPr>
        <w:spacing w:before="0" w:after="0" w:line="360" w:lineRule="auto"/>
        <w:ind w:left="525"/>
        <w:rPr>
          <w:rFonts w:ascii="华文仿宋" w:hAnsi="华文仿宋" w:eastAsia="华文仿宋" w:cs="华文仿宋"/>
          <w:color w:val="000000" w:themeColor="text1"/>
          <w:sz w:val="24"/>
          <w:szCs w:val="24"/>
          <w14:textFill>
            <w14:solidFill>
              <w14:schemeClr w14:val="tx1"/>
            </w14:solidFill>
          </w14:textFill>
        </w:rPr>
      </w:pPr>
      <w:bookmarkStart w:id="217" w:name="_Toc16794"/>
      <w:bookmarkStart w:id="218" w:name="_Toc348"/>
      <w:bookmarkStart w:id="219" w:name="_Toc431542608"/>
      <w:r>
        <w:rPr>
          <w:rFonts w:hint="eastAsia" w:ascii="华文仿宋" w:hAnsi="华文仿宋" w:eastAsia="华文仿宋" w:cs="华文仿宋"/>
          <w:color w:val="000000" w:themeColor="text1"/>
          <w:sz w:val="24"/>
          <w:szCs w:val="24"/>
          <w14:textFill>
            <w14:solidFill>
              <w14:schemeClr w14:val="tx1"/>
            </w14:solidFill>
          </w14:textFill>
        </w:rPr>
        <w:t>9.1 对招标人的纪律要求</w:t>
      </w:r>
      <w:bookmarkEnd w:id="212"/>
      <w:bookmarkEnd w:id="213"/>
      <w:bookmarkEnd w:id="214"/>
      <w:bookmarkEnd w:id="215"/>
      <w:bookmarkEnd w:id="216"/>
      <w:bookmarkEnd w:id="217"/>
      <w:bookmarkEnd w:id="218"/>
      <w:bookmarkEnd w:id="219"/>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招标人不得泄漏招标投标活动中应当保密的情况和资料，不得与投标人串通损害国家利益、社会公共利益或者他人合法权益。</w:t>
      </w:r>
    </w:p>
    <w:p>
      <w:pPr>
        <w:pStyle w:val="6"/>
        <w:numPr>
          <w:ilvl w:val="2"/>
          <w:numId w:val="0"/>
        </w:numPr>
        <w:spacing w:before="0" w:after="0" w:line="360" w:lineRule="auto"/>
        <w:ind w:firstLine="482" w:firstLineChars="200"/>
        <w:rPr>
          <w:rFonts w:ascii="华文仿宋" w:hAnsi="华文仿宋" w:eastAsia="华文仿宋" w:cs="华文仿宋"/>
          <w:color w:val="000000" w:themeColor="text1"/>
          <w:sz w:val="24"/>
          <w:szCs w:val="24"/>
          <w14:textFill>
            <w14:solidFill>
              <w14:schemeClr w14:val="tx1"/>
            </w14:solidFill>
          </w14:textFill>
        </w:rPr>
      </w:pPr>
      <w:bookmarkStart w:id="220" w:name="_Toc431542609"/>
      <w:bookmarkStart w:id="221" w:name="_Toc14973"/>
      <w:bookmarkStart w:id="222" w:name="_Toc275512452"/>
      <w:bookmarkStart w:id="223" w:name="_Toc275511675"/>
      <w:bookmarkStart w:id="224" w:name="_Toc276979445"/>
      <w:bookmarkStart w:id="225" w:name="_Toc20940"/>
      <w:bookmarkStart w:id="226" w:name="_Toc277453878"/>
      <w:bookmarkStart w:id="227" w:name="_Toc277453796"/>
      <w:r>
        <w:rPr>
          <w:rFonts w:hint="eastAsia" w:ascii="华文仿宋" w:hAnsi="华文仿宋" w:eastAsia="华文仿宋" w:cs="华文仿宋"/>
          <w:color w:val="000000" w:themeColor="text1"/>
          <w:sz w:val="24"/>
          <w:szCs w:val="24"/>
          <w14:textFill>
            <w14:solidFill>
              <w14:schemeClr w14:val="tx1"/>
            </w14:solidFill>
          </w14:textFill>
        </w:rPr>
        <w:t>9.2 对投标人的纪律要求</w:t>
      </w:r>
      <w:bookmarkEnd w:id="220"/>
      <w:bookmarkEnd w:id="221"/>
      <w:bookmarkEnd w:id="222"/>
      <w:bookmarkEnd w:id="223"/>
      <w:bookmarkEnd w:id="224"/>
      <w:bookmarkEnd w:id="225"/>
      <w:bookmarkEnd w:id="226"/>
      <w:bookmarkEnd w:id="227"/>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6"/>
        <w:numPr>
          <w:ilvl w:val="2"/>
          <w:numId w:val="0"/>
        </w:numPr>
        <w:spacing w:before="0" w:after="0" w:line="360" w:lineRule="auto"/>
        <w:ind w:left="525"/>
        <w:rPr>
          <w:rFonts w:ascii="华文仿宋" w:hAnsi="华文仿宋" w:eastAsia="华文仿宋" w:cs="华文仿宋"/>
          <w:color w:val="000000" w:themeColor="text1"/>
          <w:sz w:val="24"/>
          <w:szCs w:val="24"/>
          <w14:textFill>
            <w14:solidFill>
              <w14:schemeClr w14:val="tx1"/>
            </w14:solidFill>
          </w14:textFill>
        </w:rPr>
      </w:pPr>
      <w:bookmarkStart w:id="228" w:name="_Toc277453879"/>
      <w:bookmarkStart w:id="229" w:name="_Toc5124"/>
      <w:bookmarkStart w:id="230" w:name="_Toc277453797"/>
      <w:bookmarkStart w:id="231" w:name="_Toc275511676"/>
      <w:bookmarkStart w:id="232" w:name="_Toc276979446"/>
      <w:bookmarkStart w:id="233" w:name="_Toc275512453"/>
      <w:bookmarkStart w:id="234" w:name="_Toc8873"/>
      <w:bookmarkStart w:id="235" w:name="_Toc431542610"/>
      <w:r>
        <w:rPr>
          <w:rFonts w:hint="eastAsia" w:ascii="华文仿宋" w:hAnsi="华文仿宋" w:eastAsia="华文仿宋" w:cs="华文仿宋"/>
          <w:color w:val="000000" w:themeColor="text1"/>
          <w:sz w:val="24"/>
          <w:szCs w:val="24"/>
          <w14:textFill>
            <w14:solidFill>
              <w14:schemeClr w14:val="tx1"/>
            </w14:solidFill>
          </w14:textFill>
        </w:rPr>
        <w:t>9.3 对评标委员会成员的纪律要求</w:t>
      </w:r>
      <w:bookmarkEnd w:id="228"/>
      <w:bookmarkEnd w:id="229"/>
      <w:bookmarkEnd w:id="230"/>
      <w:bookmarkEnd w:id="231"/>
      <w:bookmarkEnd w:id="232"/>
      <w:bookmarkEnd w:id="233"/>
      <w:bookmarkEnd w:id="234"/>
      <w:bookmarkEnd w:id="235"/>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6"/>
        <w:numPr>
          <w:ilvl w:val="2"/>
          <w:numId w:val="0"/>
        </w:numPr>
        <w:spacing w:before="0" w:after="0" w:line="360" w:lineRule="auto"/>
        <w:ind w:left="525"/>
        <w:rPr>
          <w:rFonts w:ascii="华文仿宋" w:hAnsi="华文仿宋" w:eastAsia="华文仿宋" w:cs="华文仿宋"/>
          <w:color w:val="000000" w:themeColor="text1"/>
          <w:sz w:val="24"/>
          <w:szCs w:val="24"/>
          <w14:textFill>
            <w14:solidFill>
              <w14:schemeClr w14:val="tx1"/>
            </w14:solidFill>
          </w14:textFill>
        </w:rPr>
      </w:pPr>
      <w:bookmarkStart w:id="236" w:name="_Toc277453880"/>
      <w:bookmarkStart w:id="237" w:name="_Toc275512454"/>
      <w:bookmarkStart w:id="238" w:name="_Toc277453798"/>
      <w:bookmarkStart w:id="239" w:name="_Toc26210"/>
      <w:bookmarkStart w:id="240" w:name="_Toc276979447"/>
      <w:bookmarkStart w:id="241" w:name="_Toc275511677"/>
      <w:bookmarkStart w:id="242" w:name="_Toc7786"/>
      <w:bookmarkStart w:id="243" w:name="_Toc431542611"/>
      <w:r>
        <w:rPr>
          <w:rFonts w:hint="eastAsia" w:ascii="华文仿宋" w:hAnsi="华文仿宋" w:eastAsia="华文仿宋" w:cs="华文仿宋"/>
          <w:color w:val="000000" w:themeColor="text1"/>
          <w:sz w:val="24"/>
          <w:szCs w:val="24"/>
          <w14:textFill>
            <w14:solidFill>
              <w14:schemeClr w14:val="tx1"/>
            </w14:solidFill>
          </w14:textFill>
        </w:rPr>
        <w:t>9.4 对与评标活动有关的工作人员的纪律要求</w:t>
      </w:r>
      <w:bookmarkEnd w:id="236"/>
      <w:bookmarkEnd w:id="237"/>
      <w:bookmarkEnd w:id="238"/>
      <w:bookmarkEnd w:id="239"/>
      <w:bookmarkEnd w:id="240"/>
      <w:bookmarkEnd w:id="241"/>
      <w:bookmarkEnd w:id="242"/>
      <w:bookmarkEnd w:id="243"/>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6"/>
        <w:numPr>
          <w:ilvl w:val="2"/>
          <w:numId w:val="0"/>
        </w:numPr>
        <w:spacing w:before="0" w:after="0" w:line="360" w:lineRule="auto"/>
        <w:ind w:left="525"/>
        <w:rPr>
          <w:rFonts w:ascii="华文仿宋" w:hAnsi="华文仿宋" w:eastAsia="华文仿宋" w:cs="华文仿宋"/>
          <w:color w:val="000000" w:themeColor="text1"/>
          <w:sz w:val="24"/>
          <w:szCs w:val="24"/>
          <w14:textFill>
            <w14:solidFill>
              <w14:schemeClr w14:val="tx1"/>
            </w14:solidFill>
          </w14:textFill>
        </w:rPr>
      </w:pPr>
      <w:bookmarkStart w:id="244" w:name="_Toc4067"/>
      <w:bookmarkStart w:id="245" w:name="_Toc277453881"/>
      <w:bookmarkStart w:id="246" w:name="_Toc275512455"/>
      <w:bookmarkStart w:id="247" w:name="_Toc277453799"/>
      <w:bookmarkStart w:id="248" w:name="_Toc431542612"/>
      <w:bookmarkStart w:id="249" w:name="_Toc397"/>
      <w:bookmarkStart w:id="250" w:name="_Toc276979448"/>
      <w:bookmarkStart w:id="251" w:name="_Toc275511678"/>
      <w:r>
        <w:rPr>
          <w:rFonts w:hint="eastAsia" w:ascii="华文仿宋" w:hAnsi="华文仿宋" w:eastAsia="华文仿宋" w:cs="华文仿宋"/>
          <w:color w:val="000000" w:themeColor="text1"/>
          <w:sz w:val="24"/>
          <w:szCs w:val="24"/>
          <w14:textFill>
            <w14:solidFill>
              <w14:schemeClr w14:val="tx1"/>
            </w14:solidFill>
          </w14:textFill>
        </w:rPr>
        <w:t>9.5 投诉</w:t>
      </w:r>
      <w:bookmarkEnd w:id="244"/>
      <w:bookmarkEnd w:id="245"/>
      <w:bookmarkEnd w:id="246"/>
      <w:bookmarkEnd w:id="247"/>
      <w:bookmarkEnd w:id="248"/>
      <w:bookmarkEnd w:id="249"/>
      <w:bookmarkEnd w:id="250"/>
      <w:bookmarkEnd w:id="251"/>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投标人和其他利害关系人认为本次招标活动违反法律、法规和规章规定的，有权向有关行政监督部门投诉。                                                                                                                                                                                                                                                                                                                                                                                                                                                                                                                         </w:t>
      </w:r>
      <w:r>
        <w:rPr>
          <w:rFonts w:hint="eastAsia"/>
          <w:b/>
          <w:bCs/>
          <w:color w:val="000000" w:themeColor="text1"/>
          <w:sz w:val="24"/>
          <w14:textFill>
            <w14:solidFill>
              <w14:schemeClr w14:val="tx1"/>
            </w14:solidFill>
          </w14:textFill>
        </w:rPr>
        <w:t>10. 需要补充的其他内容</w:t>
      </w:r>
    </w:p>
    <w:p>
      <w:pPr>
        <w:pStyle w:val="42"/>
        <w:outlineLvl w:val="0"/>
        <w:rPr>
          <w:color w:val="000000" w:themeColor="text1"/>
          <w:szCs w:val="24"/>
          <w14:textFill>
            <w14:solidFill>
              <w14:schemeClr w14:val="tx1"/>
            </w14:solidFill>
          </w14:textFill>
        </w:rPr>
      </w:pPr>
      <w:bookmarkStart w:id="252" w:name="_Toc11906"/>
      <w:r>
        <w:rPr>
          <w:rFonts w:hint="eastAsia"/>
          <w:color w:val="000000" w:themeColor="text1"/>
          <w:szCs w:val="24"/>
          <w14:textFill>
            <w14:solidFill>
              <w14:schemeClr w14:val="tx1"/>
            </w14:solidFill>
          </w14:textFill>
        </w:rPr>
        <w:t>10.1设计方案成果的使用</w:t>
      </w:r>
      <w:bookmarkEnd w:id="252"/>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10.1.1设计方案的成果使用</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（1）方案中标的投标人，按照专家和招标人要求对方案进行补充、修改、完善。</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（2）招标人与中标人签署设计合同后，招标人在该建设项目中拥有中标方案的使用权。中标人应保护招标人使用其设计方案不能受到来自第三方的侵权诉讼或索赔，否则中标人应承担由此而产生的一切责任。</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10.1.2.设计单位应对其提供的方案设计的安全性、可行性、经济性、合理性、真实性及合同履行承担相应的法律责任。</w:t>
      </w:r>
    </w:p>
    <w:p>
      <w:pPr>
        <w:pStyle w:val="42"/>
        <w:outlineLvl w:val="0"/>
        <w:rPr>
          <w:color w:val="000000" w:themeColor="text1"/>
          <w:szCs w:val="24"/>
          <w14:textFill>
            <w14:solidFill>
              <w14:schemeClr w14:val="tx1"/>
            </w14:solidFill>
          </w14:textFill>
        </w:rPr>
      </w:pPr>
      <w:bookmarkStart w:id="253" w:name="_Toc19058"/>
      <w:r>
        <w:rPr>
          <w:rFonts w:hint="eastAsia"/>
          <w:color w:val="000000" w:themeColor="text1"/>
          <w:szCs w:val="24"/>
          <w14:textFill>
            <w14:solidFill>
              <w14:schemeClr w14:val="tx1"/>
            </w14:solidFill>
          </w14:textFill>
        </w:rPr>
        <w:t>10.2知识产权</w:t>
      </w:r>
      <w:bookmarkEnd w:id="253"/>
    </w:p>
    <w:p>
      <w:pPr>
        <w:pStyle w:val="42"/>
        <w:outlineLvl w:val="0"/>
        <w:rPr>
          <w:color w:val="000000" w:themeColor="text1"/>
          <w:szCs w:val="24"/>
          <w14:textFill>
            <w14:solidFill>
              <w14:schemeClr w14:val="tx1"/>
            </w14:solidFill>
          </w14:textFill>
        </w:rPr>
      </w:pPr>
      <w:bookmarkStart w:id="254" w:name="_Toc29608"/>
      <w:r>
        <w:rPr>
          <w:rFonts w:hint="eastAsia"/>
          <w:color w:val="000000" w:themeColor="text1"/>
          <w:szCs w:val="24"/>
          <w14:textFill>
            <w14:solidFill>
              <w14:schemeClr w14:val="tx1"/>
            </w14:solidFill>
          </w14:textFill>
        </w:rPr>
        <w:t>10.2.1公开展示</w:t>
      </w:r>
      <w:bookmarkEnd w:id="254"/>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10.2.1.1中标投标方案和评审结果可在监督部门、招标管理机构或交易服务机构指定媒体或刊物上免费公开展示。</w:t>
      </w:r>
    </w:p>
    <w:p>
      <w:pPr>
        <w:pStyle w:val="42"/>
        <w:outlineLvl w:val="0"/>
        <w:rPr>
          <w:color w:val="000000" w:themeColor="text1"/>
          <w:szCs w:val="24"/>
          <w14:textFill>
            <w14:solidFill>
              <w14:schemeClr w14:val="tx1"/>
            </w14:solidFill>
          </w14:textFill>
        </w:rPr>
      </w:pPr>
      <w:bookmarkStart w:id="255" w:name="_Toc5032"/>
      <w:r>
        <w:rPr>
          <w:rFonts w:hint="eastAsia"/>
          <w:color w:val="000000" w:themeColor="text1"/>
          <w:szCs w:val="24"/>
          <w14:textFill>
            <w14:solidFill>
              <w14:schemeClr w14:val="tx1"/>
            </w14:solidFill>
          </w14:textFill>
        </w:rPr>
        <w:t>10.2.2知识产权转移</w:t>
      </w:r>
      <w:bookmarkEnd w:id="255"/>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10.2.2.1授予合同并支付定金后，中标方案的著作权、版权、专利权和使用权归招标人所有（署名权除外）。</w:t>
      </w:r>
    </w:p>
    <w:p>
      <w:pPr>
        <w:pStyle w:val="42"/>
        <w:outlineLvl w:val="0"/>
        <w:rPr>
          <w:color w:val="000000" w:themeColor="text1"/>
          <w:szCs w:val="24"/>
          <w14:textFill>
            <w14:solidFill>
              <w14:schemeClr w14:val="tx1"/>
            </w14:solidFill>
          </w14:textFill>
        </w:rPr>
      </w:pPr>
      <w:bookmarkStart w:id="256" w:name="_Toc26803"/>
      <w:r>
        <w:rPr>
          <w:rFonts w:hint="eastAsia"/>
          <w:color w:val="000000" w:themeColor="text1"/>
          <w:szCs w:val="24"/>
          <w14:textFill>
            <w14:solidFill>
              <w14:schemeClr w14:val="tx1"/>
            </w14:solidFill>
          </w14:textFill>
        </w:rPr>
        <w:t>10.2.3其他</w:t>
      </w:r>
      <w:bookmarkEnd w:id="256"/>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10.2.3.1除特殊情况外，招标人有权在工程建设中根据需要对选定的实施方案进行任意的调整和修改。</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10.2.3.2投标人保证投标文件及资料均未侵犯他人的知识产权，否则必须承担全部责任。若投标人使用了他人的专利、专有技术，涉及的费用由投标人负责。</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10.2.3.3中标人未经招标人许可，不得将中标方案成果用于其他任何项目的投标和设计，不得擅自在国内外刊物、学术或技术交流会上发表该方案成果。</w:t>
      </w:r>
    </w:p>
    <w:p>
      <w:pPr>
        <w:pStyle w:val="42"/>
        <w:outlineLvl w:val="0"/>
        <w:rPr>
          <w:color w:val="000000" w:themeColor="text1"/>
          <w:szCs w:val="24"/>
          <w14:textFill>
            <w14:solidFill>
              <w14:schemeClr w14:val="tx1"/>
            </w14:solidFill>
          </w14:textFill>
        </w:rPr>
      </w:pPr>
      <w:bookmarkStart w:id="257" w:name="_Toc29341"/>
      <w:r>
        <w:rPr>
          <w:rFonts w:hint="eastAsia"/>
          <w:color w:val="000000" w:themeColor="text1"/>
          <w:szCs w:val="24"/>
          <w14:textFill>
            <w14:solidFill>
              <w14:schemeClr w14:val="tx1"/>
            </w14:solidFill>
          </w14:textFill>
        </w:rPr>
        <w:t>10.3免责条款</w:t>
      </w:r>
      <w:bookmarkEnd w:id="257"/>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10.3.1招标文件的解释权归招标人所有，招标人有权在法律允许范围内调整本次招标活动的细节及保留最终解释权。</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10.3.2招标人不受将合同授予任何投标人的约束，招标人有权接受任何一份投标文件的全部或部分内容。</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10.3.3招标人向投标人提供的资料和数据，是招标人现有的能使投标人利用的资料，招标人对投标人由此而作出的推论、理解和结论概不负责。</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10.3.4投标人应承担其现场考察、编制和提交投标文件有关的一切费用、损害和人身伤亡事故责任，不管投标结果如何，招标人对上述费用不负任何责任。</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10.3.5招标人对投标人的失误不负任何责任，投标人应指定一名投标事务负责人，专门负责跟踪、接收、阅读和理解招标文件及随后收到的有关资料，向招标人发出质疑，检查投标文件，协助有关人员尽力克服各种投标失误。</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10.3.6如果投标人实质上不符合投标资格，即使已购买招标文件、参加投标并缴纳各种费用，招标人可以随时取消其投标或中标资格，招标人对该投标人的一切损失不负任何责任。</w:t>
      </w:r>
    </w:p>
    <w:p>
      <w:pPr>
        <w:pStyle w:val="42"/>
        <w:outlineLvl w:val="0"/>
        <w:rPr>
          <w:color w:val="000000" w:themeColor="text1"/>
          <w:szCs w:val="24"/>
          <w14:textFill>
            <w14:solidFill>
              <w14:schemeClr w14:val="tx1"/>
            </w14:solidFill>
          </w14:textFill>
        </w:rPr>
      </w:pPr>
      <w:bookmarkStart w:id="258" w:name="_Toc303"/>
      <w:r>
        <w:rPr>
          <w:rFonts w:hint="eastAsia"/>
          <w:color w:val="000000" w:themeColor="text1"/>
          <w:szCs w:val="24"/>
          <w14:textFill>
            <w14:solidFill>
              <w14:schemeClr w14:val="tx1"/>
            </w14:solidFill>
          </w14:textFill>
        </w:rPr>
        <w:t>10.4其   他</w:t>
      </w:r>
      <w:bookmarkEnd w:id="258"/>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10.4.1招标文件的确认</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只要投标人参与投标并递交投标文件即视为已经理解并毫无保留地同意了本招标文件的所有条文。招标文件、投标文件以及投标人所做出的承诺等都将成为签订合同的依据。</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10.4.2投标文件的退回</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所有投标文件均不予退回。招标人有权对中标方案使用、展览、印刷和出版等。</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10.4.3法律适用</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本次招标和投标活动适用中华人民共和国建筑法、合同法和招标投标法等法律法规。</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10.4.4管辖</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因设计方案合同或进一步合作合同的效力、成立或与合同履行有关的一切争议，由招标人所在地仲裁委员会根据该会的仲裁规则裁决。</w:t>
      </w:r>
      <w:bookmarkEnd w:id="7"/>
      <w:bookmarkEnd w:id="8"/>
      <w:bookmarkEnd w:id="9"/>
      <w:bookmarkEnd w:id="10"/>
    </w:p>
    <w:p>
      <w:pPr>
        <w:spacing w:line="400" w:lineRule="exact"/>
        <w:rPr>
          <w:color w:val="000000" w:themeColor="text1"/>
          <w14:textFill>
            <w14:solidFill>
              <w14:schemeClr w14:val="tx1"/>
            </w14:solidFill>
          </w14:textFill>
        </w:rPr>
      </w:pPr>
    </w:p>
    <w:p>
      <w:pPr>
        <w:spacing w:line="400" w:lineRule="exact"/>
        <w:rPr>
          <w:color w:val="000000" w:themeColor="text1"/>
          <w14:textFill>
            <w14:solidFill>
              <w14:schemeClr w14:val="tx1"/>
            </w14:solidFill>
          </w14:textFill>
        </w:rPr>
        <w:sectPr>
          <w:footerReference r:id="rId4" w:type="default"/>
          <w:pgSz w:w="11906" w:h="16838"/>
          <w:pgMar w:top="1440" w:right="1418" w:bottom="1440" w:left="1418" w:header="851" w:footer="887" w:gutter="0"/>
          <w:pgNumType w:fmt="decimal" w:start="1"/>
          <w:cols w:space="720" w:num="1"/>
          <w:docGrid w:type="lines" w:linePitch="312" w:charSpace="0"/>
        </w:sectPr>
      </w:pPr>
    </w:p>
    <w:p>
      <w:pPr>
        <w:pStyle w:val="4"/>
        <w:numPr>
          <w:ilvl w:val="0"/>
          <w:numId w:val="0"/>
        </w:numPr>
        <w:spacing w:before="120" w:after="120" w:line="400" w:lineRule="exact"/>
        <w:ind w:firstLine="2168" w:firstLineChars="600"/>
        <w:rPr>
          <w:rFonts w:ascii="宋体" w:hAnsi="宋体" w:cs="宋体"/>
          <w:color w:val="000000" w:themeColor="text1"/>
          <w:sz w:val="36"/>
          <w:szCs w:val="48"/>
          <w14:textFill>
            <w14:solidFill>
              <w14:schemeClr w14:val="tx1"/>
            </w14:solidFill>
          </w14:textFill>
        </w:rPr>
      </w:pPr>
      <w:bookmarkStart w:id="259" w:name="_Toc144974565"/>
      <w:bookmarkStart w:id="260" w:name="_Toc14909"/>
      <w:bookmarkStart w:id="261" w:name="_Toc15187"/>
      <w:bookmarkStart w:id="262" w:name="_Toc152045598"/>
      <w:bookmarkStart w:id="263" w:name="_Toc152042375"/>
      <w:r>
        <w:rPr>
          <w:rFonts w:hint="eastAsia" w:ascii="宋体" w:hAnsi="宋体" w:cs="宋体"/>
          <w:color w:val="000000" w:themeColor="text1"/>
          <w:sz w:val="36"/>
          <w:szCs w:val="48"/>
          <w14:textFill>
            <w14:solidFill>
              <w14:schemeClr w14:val="tx1"/>
            </w14:solidFill>
          </w14:textFill>
        </w:rPr>
        <w:t>第三章 评标办法（综合评估法）</w:t>
      </w:r>
      <w:bookmarkEnd w:id="259"/>
      <w:bookmarkEnd w:id="260"/>
      <w:bookmarkEnd w:id="261"/>
      <w:bookmarkEnd w:id="262"/>
      <w:bookmarkEnd w:id="263"/>
    </w:p>
    <w:p>
      <w:pPr>
        <w:pStyle w:val="40"/>
        <w:spacing w:line="360" w:lineRule="auto"/>
        <w:jc w:val="center"/>
        <w:rPr>
          <w:rFonts w:ascii="宋体" w:hAnsi="宋体" w:eastAsia="宋体"/>
          <w:b/>
          <w:bCs/>
          <w:color w:val="000000" w:themeColor="text1"/>
          <w:sz w:val="32"/>
          <w:szCs w:val="21"/>
          <w14:textFill>
            <w14:solidFill>
              <w14:schemeClr w14:val="tx1"/>
            </w14:solidFill>
          </w14:textFill>
        </w:rPr>
      </w:pPr>
      <w:bookmarkStart w:id="264" w:name="_Toc4943"/>
      <w:bookmarkStart w:id="265" w:name="_Toc25527"/>
      <w:bookmarkStart w:id="266" w:name="_Toc152045599"/>
      <w:bookmarkStart w:id="267" w:name="_Toc152042376"/>
      <w:bookmarkStart w:id="268" w:name="_Toc144974566"/>
      <w:r>
        <w:rPr>
          <w:rFonts w:hint="eastAsia" w:ascii="宋体" w:hAnsi="宋体" w:eastAsia="宋体"/>
          <w:b/>
          <w:bCs/>
          <w:color w:val="000000" w:themeColor="text1"/>
          <w:sz w:val="32"/>
          <w:szCs w:val="21"/>
          <w14:textFill>
            <w14:solidFill>
              <w14:schemeClr w14:val="tx1"/>
            </w14:solidFill>
          </w14:textFill>
        </w:rPr>
        <w:t>评标办法前附表</w:t>
      </w:r>
      <w:bookmarkEnd w:id="264"/>
      <w:bookmarkEnd w:id="265"/>
      <w:bookmarkEnd w:id="266"/>
      <w:bookmarkEnd w:id="267"/>
      <w:bookmarkEnd w:id="268"/>
    </w:p>
    <w:tbl>
      <w:tblPr>
        <w:tblStyle w:val="21"/>
        <w:tblW w:w="92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886"/>
        <w:gridCol w:w="1842"/>
        <w:gridCol w:w="1719"/>
        <w:gridCol w:w="41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编号</w:t>
            </w:r>
          </w:p>
        </w:tc>
        <w:tc>
          <w:tcPr>
            <w:tcW w:w="2728" w:type="dxa"/>
            <w:gridSpan w:val="2"/>
            <w:tcBorders>
              <w:top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条款号</w:t>
            </w:r>
          </w:p>
        </w:tc>
        <w:tc>
          <w:tcPr>
            <w:tcW w:w="171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评审因素</w:t>
            </w:r>
          </w:p>
        </w:tc>
        <w:tc>
          <w:tcPr>
            <w:tcW w:w="412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675" w:type="dxa"/>
            <w:vMerge w:val="restart"/>
            <w:tcBorders>
              <w:top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886" w:type="dxa"/>
            <w:vMerge w:val="restart"/>
            <w:tcBorders>
              <w:top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2.1.1</w:t>
            </w:r>
          </w:p>
        </w:tc>
        <w:tc>
          <w:tcPr>
            <w:tcW w:w="1842" w:type="dxa"/>
            <w:vMerge w:val="restart"/>
            <w:tcBorders>
              <w:top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形式评审标准</w:t>
            </w:r>
          </w:p>
        </w:tc>
        <w:tc>
          <w:tcPr>
            <w:tcW w:w="171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投标人名称</w:t>
            </w:r>
          </w:p>
        </w:tc>
        <w:tc>
          <w:tcPr>
            <w:tcW w:w="412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与营业执照一致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6" w:hRule="atLeast"/>
        </w:trPr>
        <w:tc>
          <w:tcPr>
            <w:tcW w:w="675" w:type="dxa"/>
            <w:vMerge w:val="continue"/>
            <w:tcBorders>
              <w:top w:val="single" w:color="auto" w:sz="4" w:space="0"/>
              <w:bottom w:val="single" w:color="auto" w:sz="4" w:space="0"/>
              <w:right w:val="single" w:color="auto" w:sz="4" w:space="0"/>
            </w:tcBorders>
            <w:vAlign w:val="bottom"/>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886" w:type="dxa"/>
            <w:vMerge w:val="continue"/>
            <w:tcBorders>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842" w:type="dxa"/>
            <w:vMerge w:val="continue"/>
            <w:tcBorders>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71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投标函签字盖章</w:t>
            </w:r>
          </w:p>
        </w:tc>
        <w:tc>
          <w:tcPr>
            <w:tcW w:w="412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符合招标文件规定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675" w:type="dxa"/>
            <w:vMerge w:val="continue"/>
            <w:tcBorders>
              <w:top w:val="single" w:color="auto" w:sz="4" w:space="0"/>
              <w:bottom w:val="single" w:color="auto" w:sz="4" w:space="0"/>
              <w:right w:val="single" w:color="auto" w:sz="4" w:space="0"/>
            </w:tcBorders>
            <w:vAlign w:val="bottom"/>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886" w:type="dxa"/>
            <w:vMerge w:val="continue"/>
            <w:tcBorders>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842" w:type="dxa"/>
            <w:vMerge w:val="continue"/>
            <w:tcBorders>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71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报价唯一</w:t>
            </w:r>
          </w:p>
        </w:tc>
        <w:tc>
          <w:tcPr>
            <w:tcW w:w="412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675" w:type="dxa"/>
            <w:vMerge w:val="restart"/>
            <w:tcBorders>
              <w:top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886" w:type="dxa"/>
            <w:vMerge w:val="restart"/>
            <w:tcBorders>
              <w:top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2.1.2</w:t>
            </w:r>
          </w:p>
        </w:tc>
        <w:tc>
          <w:tcPr>
            <w:tcW w:w="1842" w:type="dxa"/>
            <w:vMerge w:val="restart"/>
            <w:tcBorders>
              <w:top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资格评审标准</w:t>
            </w:r>
          </w:p>
        </w:tc>
        <w:tc>
          <w:tcPr>
            <w:tcW w:w="171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营业执照</w:t>
            </w:r>
          </w:p>
        </w:tc>
        <w:tc>
          <w:tcPr>
            <w:tcW w:w="412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具备有效的营业执照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675" w:type="dxa"/>
            <w:vMerge w:val="continue"/>
            <w:tcBorders>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886" w:type="dxa"/>
            <w:vMerge w:val="continue"/>
            <w:tcBorders>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842" w:type="dxa"/>
            <w:vMerge w:val="continue"/>
            <w:tcBorders>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71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资质等级</w:t>
            </w:r>
          </w:p>
        </w:tc>
        <w:tc>
          <w:tcPr>
            <w:tcW w:w="412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符合招标文件规定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75" w:type="dxa"/>
            <w:vMerge w:val="continue"/>
            <w:tcBorders>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886" w:type="dxa"/>
            <w:vMerge w:val="continue"/>
            <w:tcBorders>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842" w:type="dxa"/>
            <w:vMerge w:val="continue"/>
            <w:tcBorders>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71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ind w:firstLine="240" w:firstLineChars="100"/>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项目负责人</w:t>
            </w:r>
          </w:p>
        </w:tc>
        <w:tc>
          <w:tcPr>
            <w:tcW w:w="412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符合招标文件规定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75" w:type="dxa"/>
            <w:vMerge w:val="continue"/>
            <w:tcBorders>
              <w:bottom w:val="single" w:color="auto" w:sz="4" w:space="0"/>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886" w:type="dxa"/>
            <w:vMerge w:val="continue"/>
            <w:tcBorders>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842" w:type="dxa"/>
            <w:vMerge w:val="continue"/>
            <w:tcBorders>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71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ind w:firstLine="240" w:firstLineChars="100"/>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其他要求</w:t>
            </w:r>
          </w:p>
        </w:tc>
        <w:tc>
          <w:tcPr>
            <w:tcW w:w="412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符合招标文件规定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675" w:type="dxa"/>
            <w:vMerge w:val="restart"/>
            <w:tcBorders>
              <w:top w:val="single" w:color="auto" w:sz="4" w:space="0"/>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pStyle w:val="2"/>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886" w:type="dxa"/>
            <w:vMerge w:val="restart"/>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2.1.3</w:t>
            </w:r>
          </w:p>
        </w:tc>
        <w:tc>
          <w:tcPr>
            <w:tcW w:w="1842" w:type="dxa"/>
            <w:vMerge w:val="restart"/>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响应性评审标准</w:t>
            </w:r>
          </w:p>
        </w:tc>
        <w:tc>
          <w:tcPr>
            <w:tcW w:w="171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投标范围</w:t>
            </w:r>
          </w:p>
        </w:tc>
        <w:tc>
          <w:tcPr>
            <w:tcW w:w="412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符合招标文件规定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1" w:hRule="atLeast"/>
        </w:trPr>
        <w:tc>
          <w:tcPr>
            <w:tcW w:w="675" w:type="dxa"/>
            <w:vMerge w:val="continue"/>
            <w:tcBorders>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886"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842"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71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服务周期</w:t>
            </w:r>
          </w:p>
        </w:tc>
        <w:tc>
          <w:tcPr>
            <w:tcW w:w="412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符合招标文件规定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675" w:type="dxa"/>
            <w:vMerge w:val="continue"/>
            <w:tcBorders>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886"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842"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719" w:type="dxa"/>
            <w:tcBorders>
              <w:top w:val="single" w:color="auto" w:sz="4" w:space="0"/>
              <w:left w:val="single" w:color="auto" w:sz="4" w:space="0"/>
              <w:right w:val="single" w:color="auto" w:sz="4" w:space="0"/>
            </w:tcBorders>
            <w:vAlign w:val="center"/>
          </w:tcPr>
          <w:p>
            <w:pPr>
              <w:adjustRightInd w:val="0"/>
              <w:spacing w:line="440" w:lineRule="exact"/>
              <w:ind w:firstLine="240" w:firstLineChars="100"/>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质量</w:t>
            </w:r>
          </w:p>
        </w:tc>
        <w:tc>
          <w:tcPr>
            <w:tcW w:w="4121" w:type="dxa"/>
            <w:tcBorders>
              <w:top w:val="single" w:color="auto" w:sz="4" w:space="0"/>
              <w:left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符合招标文件规定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675" w:type="dxa"/>
            <w:vMerge w:val="continue"/>
            <w:tcBorders>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886"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842"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7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投标文件格式</w:t>
            </w:r>
          </w:p>
        </w:tc>
        <w:tc>
          <w:tcPr>
            <w:tcW w:w="41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符合招标文件规定</w:t>
            </w:r>
          </w:p>
        </w:tc>
      </w:tr>
    </w:tbl>
    <w:p>
      <w:pPr>
        <w:widowControl/>
        <w:jc w:val="left"/>
        <w:rPr>
          <w:rFonts w:ascii="宋体" w:hAnsi="宋体" w:cs="宋体"/>
          <w:b/>
          <w:color w:val="000000" w:themeColor="text1"/>
          <w:kern w:val="0"/>
          <w:sz w:val="24"/>
          <w:lang w:bidi="ar"/>
          <w14:textFill>
            <w14:solidFill>
              <w14:schemeClr w14:val="tx1"/>
            </w14:solidFill>
          </w14:textFill>
        </w:rPr>
      </w:pPr>
      <w:bookmarkStart w:id="269" w:name="_Toc144974567"/>
      <w:bookmarkStart w:id="270" w:name="_Toc402034498"/>
      <w:bookmarkStart w:id="271" w:name="_Toc152045600"/>
      <w:bookmarkStart w:id="272" w:name="_Toc152042377"/>
      <w:r>
        <w:rPr>
          <w:rFonts w:hint="eastAsia" w:ascii="宋体" w:hAnsi="宋体" w:cs="宋体"/>
          <w:b/>
          <w:color w:val="000000" w:themeColor="text1"/>
          <w:kern w:val="0"/>
          <w:sz w:val="24"/>
          <w:lang w:bidi="ar"/>
          <w14:textFill>
            <w14:solidFill>
              <w14:schemeClr w14:val="tx1"/>
            </w14:solidFill>
          </w14:textFill>
        </w:rPr>
        <w:t>以上所需证件审查由评标专家依据投标企业在南阳市公共资源交易中心网站诚</w:t>
      </w:r>
      <w:r>
        <w:rPr>
          <w:rFonts w:ascii="宋体" w:hAnsi="宋体" w:cs="宋体"/>
          <w:b/>
          <w:color w:val="000000" w:themeColor="text1"/>
          <w:kern w:val="0"/>
          <w:sz w:val="24"/>
          <w:lang w:bidi="ar"/>
          <w14:textFill>
            <w14:solidFill>
              <w14:schemeClr w14:val="tx1"/>
            </w14:solidFill>
          </w14:textFill>
        </w:rPr>
        <w:t xml:space="preserve"> </w:t>
      </w:r>
    </w:p>
    <w:p>
      <w:pPr>
        <w:shd w:val="clear" w:color="auto" w:fill="FFFFFF"/>
        <w:autoSpaceDE w:val="0"/>
        <w:spacing w:line="360" w:lineRule="auto"/>
        <w:rPr>
          <w:rFonts w:ascii="宋体" w:hAnsi="宋体" w:cs="宋体"/>
          <w:b/>
          <w:color w:val="000000" w:themeColor="text1"/>
          <w:kern w:val="0"/>
          <w:sz w:val="24"/>
          <w:lang w:bidi="ar"/>
          <w14:textFill>
            <w14:solidFill>
              <w14:schemeClr w14:val="tx1"/>
            </w14:solidFill>
          </w14:textFill>
        </w:rPr>
      </w:pPr>
      <w:r>
        <w:rPr>
          <w:rFonts w:hint="eastAsia" w:ascii="宋体" w:hAnsi="宋体" w:cs="宋体"/>
          <w:b/>
          <w:color w:val="000000" w:themeColor="text1"/>
          <w:kern w:val="0"/>
          <w:sz w:val="24"/>
          <w:lang w:bidi="ar"/>
          <w14:textFill>
            <w14:solidFill>
              <w14:schemeClr w14:val="tx1"/>
            </w14:solidFill>
          </w14:textFill>
        </w:rPr>
        <w:t>信库填报的信息资料扫描件为准。（所有资质、证书、业绩、荣誉等原件以投标截止时间前填报上传企业诚信库信息为准，过期更改的诚信库信息不作为本项目评审依据。开评标现场不接受诚信库信息原件。诚信库上传信息必须内容齐全，真实有效，原件扫描件清晰可辨。否则，由此造成应得分而未得分或资格审查不合格等情况的，由投标企业承担责任。</w:t>
      </w:r>
    </w:p>
    <w:p>
      <w:pPr>
        <w:widowControl/>
        <w:jc w:val="left"/>
        <w:rPr>
          <w:rFonts w:ascii="宋体" w:hAnsi="宋体" w:cs="宋体"/>
          <w:color w:val="000000" w:themeColor="text1"/>
          <w14:textFill>
            <w14:solidFill>
              <w14:schemeClr w14:val="tx1"/>
            </w14:solidFill>
          </w14:textFill>
        </w:rPr>
      </w:pPr>
    </w:p>
    <w:p>
      <w:pPr>
        <w:pStyle w:val="5"/>
        <w:rPr>
          <w:rFonts w:ascii="宋体" w:hAnsi="宋体" w:eastAsia="宋体" w:cs="宋体"/>
          <w:color w:val="000000" w:themeColor="text1"/>
          <w14:textFill>
            <w14:solidFill>
              <w14:schemeClr w14:val="tx1"/>
            </w14:solidFill>
          </w14:textFill>
        </w:rPr>
      </w:pPr>
      <w:bookmarkStart w:id="273" w:name="_Toc16909"/>
    </w:p>
    <w:bookmarkEnd w:id="269"/>
    <w:bookmarkEnd w:id="270"/>
    <w:bookmarkEnd w:id="271"/>
    <w:bookmarkEnd w:id="272"/>
    <w:bookmarkEnd w:id="273"/>
    <w:p>
      <w:pPr>
        <w:rPr>
          <w:rFonts w:ascii="宋体" w:hAnsi="宋体" w:cs="宋体"/>
          <w:color w:val="000000" w:themeColor="text1"/>
          <w14:textFill>
            <w14:solidFill>
              <w14:schemeClr w14:val="tx1"/>
            </w14:solidFill>
          </w14:textFill>
        </w:rPr>
      </w:pPr>
      <w:bookmarkStart w:id="274" w:name="_Toc5761"/>
      <w:bookmarkStart w:id="275" w:name="_Toc248985520"/>
      <w:bookmarkStart w:id="276" w:name="_Toc256145677"/>
      <w:r>
        <w:rPr>
          <w:rFonts w:hint="eastAsia" w:ascii="宋体" w:hAnsi="宋体" w:cs="宋体"/>
          <w:color w:val="000000" w:themeColor="text1"/>
          <w14:textFill>
            <w14:solidFill>
              <w14:schemeClr w14:val="tx1"/>
            </w14:solidFill>
          </w14:textFill>
        </w:rPr>
        <w:br w:type="page"/>
      </w:r>
    </w:p>
    <w:p>
      <w:pPr>
        <w:rPr>
          <w:rFonts w:asciiTheme="minorEastAsia" w:hAnsiTheme="minorEastAsia" w:eastAsiaTheme="minorEastAsia"/>
          <w:color w:val="000000" w:themeColor="text1"/>
          <w:sz w:val="28"/>
          <w14:textFill>
            <w14:solidFill>
              <w14:schemeClr w14:val="tx1"/>
            </w14:solidFill>
          </w14:textFill>
        </w:rPr>
      </w:pPr>
      <w:r>
        <w:rPr>
          <w:rFonts w:hint="eastAsia" w:asciiTheme="minorEastAsia" w:hAnsiTheme="minorEastAsia" w:eastAsiaTheme="minorEastAsia"/>
          <w:color w:val="000000" w:themeColor="text1"/>
          <w:sz w:val="28"/>
          <w14:textFill>
            <w14:solidFill>
              <w14:schemeClr w14:val="tx1"/>
            </w14:solidFill>
          </w14:textFill>
        </w:rPr>
        <w:t>评分标准</w:t>
      </w:r>
    </w:p>
    <w:p>
      <w:pPr>
        <w:spacing w:line="400" w:lineRule="exact"/>
        <w:ind w:firstLine="420"/>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采用综合评分法：</w:t>
      </w:r>
      <w:r>
        <w:rPr>
          <w:rFonts w:hint="eastAsia" w:ascii="宋体" w:hAnsi="宋体" w:cs="宋体"/>
          <w:color w:val="000000" w:themeColor="text1"/>
          <w:sz w:val="24"/>
          <w14:textFill>
            <w14:solidFill>
              <w14:schemeClr w14:val="tx1"/>
            </w14:solidFill>
          </w14:textFill>
        </w:rPr>
        <w:t>不满足招标文件形式、资格评审的视为无效投标，符合条件的投标人按照文件中规定的各项因素进行综合评审后，以评审总得分最高的投标人作为中标候选人。满分100分，具体评审因素和分值如下：</w:t>
      </w:r>
    </w:p>
    <w:p>
      <w:pPr>
        <w:rPr>
          <w:color w:val="000000" w:themeColor="text1"/>
          <w14:textFill>
            <w14:solidFill>
              <w14:schemeClr w14:val="tx1"/>
            </w14:solidFill>
          </w14:textFill>
        </w:rPr>
      </w:pPr>
    </w:p>
    <w:tbl>
      <w:tblPr>
        <w:tblStyle w:val="21"/>
        <w:tblW w:w="92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1287"/>
        <w:gridCol w:w="1775"/>
        <w:gridCol w:w="888"/>
        <w:gridCol w:w="44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编号</w:t>
            </w:r>
          </w:p>
        </w:tc>
        <w:tc>
          <w:tcPr>
            <w:tcW w:w="1287" w:type="dxa"/>
            <w:tcBorders>
              <w:top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条款号</w:t>
            </w:r>
          </w:p>
        </w:tc>
        <w:tc>
          <w:tcPr>
            <w:tcW w:w="1775" w:type="dxa"/>
            <w:tcBorders>
              <w:top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条款内容</w:t>
            </w:r>
          </w:p>
        </w:tc>
        <w:tc>
          <w:tcPr>
            <w:tcW w:w="533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6" w:hRule="atLeast"/>
        </w:trPr>
        <w:tc>
          <w:tcPr>
            <w:tcW w:w="851" w:type="dxa"/>
            <w:vMerge w:val="restart"/>
            <w:tcBorders>
              <w:top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p>
        </w:tc>
        <w:tc>
          <w:tcPr>
            <w:tcW w:w="1287" w:type="dxa"/>
            <w:tcBorders>
              <w:top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2.2.1</w:t>
            </w:r>
          </w:p>
        </w:tc>
        <w:tc>
          <w:tcPr>
            <w:tcW w:w="1775" w:type="dxa"/>
            <w:tcBorders>
              <w:top w:val="single" w:color="auto" w:sz="4" w:space="0"/>
              <w:right w:val="single" w:color="auto" w:sz="4" w:space="0"/>
            </w:tcBorders>
            <w:vAlign w:val="center"/>
          </w:tcPr>
          <w:p>
            <w:pPr>
              <w:adjustRightInd w:val="0"/>
              <w:spacing w:line="440" w:lineRule="exact"/>
              <w:jc w:val="center"/>
              <w:textAlignment w:val="baseline"/>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分值组成</w:t>
            </w:r>
          </w:p>
          <w:p>
            <w:pPr>
              <w:pStyle w:val="19"/>
              <w:ind w:left="0" w:leftChars="0" w:firstLine="0" w:firstLineChars="0"/>
              <w:rPr>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（总分100分）</w:t>
            </w:r>
          </w:p>
        </w:tc>
        <w:tc>
          <w:tcPr>
            <w:tcW w:w="533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40" w:lineRule="exact"/>
              <w:ind w:firstLine="960" w:firstLineChars="400"/>
              <w:jc w:val="left"/>
              <w:textAlignment w:val="baseline"/>
              <w:rPr>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投标报价：10分</w:t>
            </w:r>
          </w:p>
          <w:p>
            <w:pPr>
              <w:adjustRightInd w:val="0"/>
              <w:spacing w:line="440" w:lineRule="exact"/>
              <w:ind w:firstLine="960" w:firstLineChars="400"/>
              <w:jc w:val="left"/>
              <w:textAlignment w:val="baseline"/>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综合情况：20分</w:t>
            </w:r>
          </w:p>
          <w:p>
            <w:pPr>
              <w:adjustRightInd w:val="0"/>
              <w:spacing w:line="440" w:lineRule="exact"/>
              <w:ind w:firstLine="960" w:firstLineChars="400"/>
              <w:jc w:val="left"/>
              <w:textAlignment w:val="baseline"/>
              <w:rPr>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技术部分：70分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851" w:type="dxa"/>
            <w:vMerge w:val="continue"/>
            <w:tcBorders>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287" w:type="dxa"/>
            <w:tcBorders>
              <w:top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2.2.2</w:t>
            </w:r>
          </w:p>
        </w:tc>
        <w:tc>
          <w:tcPr>
            <w:tcW w:w="1775" w:type="dxa"/>
            <w:tcBorders>
              <w:top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评标基准价计算方法</w:t>
            </w:r>
          </w:p>
        </w:tc>
        <w:tc>
          <w:tcPr>
            <w:tcW w:w="533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评标基准价=</w:t>
            </w:r>
            <w:r>
              <w:rPr>
                <w:rFonts w:ascii="宋体" w:hAnsi="宋体" w:cs="宋体"/>
                <w:color w:val="000000" w:themeColor="text1"/>
                <w:sz w:val="24"/>
                <w14:textFill>
                  <w14:solidFill>
                    <w14:schemeClr w14:val="tx1"/>
                  </w14:solidFill>
                </w14:textFill>
              </w:rPr>
              <w:t>各有效投标人投标报价的算术平均值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851" w:type="dxa"/>
            <w:vMerge w:val="continue"/>
            <w:tcBorders>
              <w:bottom w:val="single" w:color="auto" w:sz="4" w:space="0"/>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28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2.2.3</w:t>
            </w:r>
          </w:p>
        </w:tc>
        <w:tc>
          <w:tcPr>
            <w:tcW w:w="177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投标报价的偏差率计算公式</w:t>
            </w:r>
          </w:p>
        </w:tc>
        <w:tc>
          <w:tcPr>
            <w:tcW w:w="533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偏差率=（投标人报价-评标基准价）/评标基准价*100%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2138" w:type="dxa"/>
            <w:gridSpan w:val="2"/>
            <w:tcBorders>
              <w:top w:val="single" w:color="auto" w:sz="4" w:space="0"/>
              <w:bottom w:val="single" w:color="auto" w:sz="4" w:space="0"/>
              <w:right w:val="single" w:color="auto" w:sz="4" w:space="0"/>
            </w:tcBorders>
          </w:tcPr>
          <w:p>
            <w:pPr>
              <w:adjustRightInd w:val="0"/>
              <w:spacing w:line="440" w:lineRule="exact"/>
              <w:ind w:firstLine="482" w:firstLineChars="200"/>
              <w:textAlignment w:val="baseline"/>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条款号</w:t>
            </w:r>
          </w:p>
        </w:tc>
        <w:tc>
          <w:tcPr>
            <w:tcW w:w="177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评分因素</w:t>
            </w:r>
          </w:p>
        </w:tc>
        <w:tc>
          <w:tcPr>
            <w:tcW w:w="533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1" w:hRule="atLeast"/>
        </w:trPr>
        <w:tc>
          <w:tcPr>
            <w:tcW w:w="851" w:type="dxa"/>
            <w:tcBorders>
              <w:top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2.3.1</w:t>
            </w:r>
          </w:p>
        </w:tc>
        <w:tc>
          <w:tcPr>
            <w:tcW w:w="128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投标报价10分</w:t>
            </w:r>
          </w:p>
        </w:tc>
        <w:tc>
          <w:tcPr>
            <w:tcW w:w="177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投标报价</w:t>
            </w: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（10分）</w:t>
            </w:r>
          </w:p>
        </w:tc>
        <w:tc>
          <w:tcPr>
            <w:tcW w:w="533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以评标基准值为基准，投标人的投标报价与评标基准值相等者得满分10分；投标报价高于评标基准值的，按每高于评标基准值1%从10分基础上扣1分，扣完为止；投标报价低于评标基准值的，按每低于评标基准值1%从10分基础上扣0.5分，扣完为止。</w:t>
            </w:r>
          </w:p>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注：投标报价得分数四舍五入取两位小数。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63" w:hRule="atLeast"/>
        </w:trPr>
        <w:tc>
          <w:tcPr>
            <w:tcW w:w="851" w:type="dxa"/>
            <w:vMerge w:val="restart"/>
            <w:tcBorders>
              <w:top w:val="single" w:color="auto" w:sz="4" w:space="0"/>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2.3.2</w:t>
            </w:r>
          </w:p>
        </w:tc>
        <w:tc>
          <w:tcPr>
            <w:tcW w:w="1287" w:type="dxa"/>
            <w:vMerge w:val="restart"/>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综合情况20分</w:t>
            </w:r>
          </w:p>
        </w:tc>
        <w:tc>
          <w:tcPr>
            <w:tcW w:w="177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1.企业业绩</w:t>
            </w: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（6分）</w:t>
            </w:r>
          </w:p>
        </w:tc>
        <w:tc>
          <w:tcPr>
            <w:tcW w:w="5330" w:type="dxa"/>
            <w:gridSpan w:val="2"/>
            <w:tcBorders>
              <w:top w:val="single" w:color="auto" w:sz="4" w:space="0"/>
              <w:left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近三年以来企业每提供一份类似业绩合同或中标通知书的得2分，本项累计最高得6分。（以企业诚信库“企业业绩”中上传的合同或中标通知书原件扫描件为准，以合同签订时间或中标通知书发放时间为准）；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851" w:type="dxa"/>
            <w:vMerge w:val="continue"/>
            <w:tcBorders>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287"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b/>
                <w:bCs/>
                <w:color w:val="000000" w:themeColor="text1"/>
                <w:sz w:val="24"/>
                <w14:textFill>
                  <w14:solidFill>
                    <w14:schemeClr w14:val="tx1"/>
                  </w14:solidFill>
                </w14:textFill>
              </w:rPr>
            </w:pPr>
          </w:p>
        </w:tc>
        <w:tc>
          <w:tcPr>
            <w:tcW w:w="177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2.企业荣誉</w:t>
            </w: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（5分）</w:t>
            </w:r>
          </w:p>
        </w:tc>
        <w:tc>
          <w:tcPr>
            <w:tcW w:w="5330" w:type="dxa"/>
            <w:gridSpan w:val="2"/>
            <w:tcBorders>
              <w:top w:val="single" w:color="auto" w:sz="4" w:space="0"/>
              <w:left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自2020年1月1日以来类似项目获得过省级及以上协（学）会或行政主管部门颁发的勘测设计类奖项，每有一项得3分；获得过市级协（学）会或行政主管部门颁发的勘测设计类奖项，每有一项得2分；本项累计最高得5分。（以企业诚信库“投标所需资料”中证件原件的扫描件为准，以获奖证书落款日期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51" w:type="dxa"/>
            <w:vMerge w:val="continue"/>
            <w:tcBorders>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287"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b/>
                <w:bCs/>
                <w:color w:val="000000" w:themeColor="text1"/>
                <w:sz w:val="24"/>
                <w14:textFill>
                  <w14:solidFill>
                    <w14:schemeClr w14:val="tx1"/>
                  </w14:solidFill>
                </w14:textFill>
              </w:rPr>
            </w:pPr>
          </w:p>
        </w:tc>
        <w:tc>
          <w:tcPr>
            <w:tcW w:w="177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3.投标人实力（3分）</w:t>
            </w:r>
          </w:p>
        </w:tc>
        <w:tc>
          <w:tcPr>
            <w:tcW w:w="5330" w:type="dxa"/>
            <w:gridSpan w:val="2"/>
            <w:tcBorders>
              <w:top w:val="single" w:color="auto" w:sz="4" w:space="0"/>
              <w:left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投标人具有质量管理体系认证证书、环境管理体系认证证书、职业健康安全管理体系认证证书，得 3分；缺一项扣 1 分，没有不得分。（以企业诚信库“投标所需资料”中证件原件的扫描件为准；）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51" w:type="dxa"/>
            <w:vMerge w:val="continue"/>
            <w:tcBorders>
              <w:bottom w:val="single" w:color="auto" w:sz="4" w:space="0"/>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287" w:type="dxa"/>
            <w:vMerge w:val="continue"/>
            <w:tcBorders>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b/>
                <w:bCs/>
                <w:color w:val="000000" w:themeColor="text1"/>
                <w:sz w:val="24"/>
                <w14:textFill>
                  <w14:solidFill>
                    <w14:schemeClr w14:val="tx1"/>
                  </w14:solidFill>
                </w14:textFill>
              </w:rPr>
            </w:pPr>
          </w:p>
        </w:tc>
        <w:tc>
          <w:tcPr>
            <w:tcW w:w="1775" w:type="dxa"/>
            <w:tcBorders>
              <w:top w:val="single" w:color="auto" w:sz="4" w:space="0"/>
              <w:left w:val="single" w:color="auto" w:sz="4" w:space="0"/>
              <w:bottom w:val="single" w:color="auto" w:sz="4" w:space="0"/>
              <w:right w:val="single" w:color="auto" w:sz="4" w:space="0"/>
            </w:tcBorders>
            <w:vAlign w:val="center"/>
          </w:tcPr>
          <w:p>
            <w:pPr>
              <w:numPr>
                <w:ilvl w:val="0"/>
                <w:numId w:val="7"/>
              </w:numPr>
              <w:adjustRightInd w:val="0"/>
              <w:spacing w:line="440" w:lineRule="exact"/>
              <w:jc w:val="left"/>
              <w:textAlignment w:val="baseline"/>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服务承诺</w:t>
            </w:r>
          </w:p>
          <w:p>
            <w:pPr>
              <w:numPr>
                <w:ilvl w:val="0"/>
                <w:numId w:val="0"/>
              </w:num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（6分）</w:t>
            </w:r>
          </w:p>
        </w:tc>
        <w:tc>
          <w:tcPr>
            <w:tcW w:w="5330" w:type="dxa"/>
            <w:gridSpan w:val="2"/>
            <w:tcBorders>
              <w:top w:val="single" w:color="auto" w:sz="4" w:space="0"/>
              <w:left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承诺设计交底、图纸会审、设计变更、工程验收等服务工作，以及为业主提供其他对项目推进和后期建设有帮助的相关服务进行对比，服务内容详实具体可操作性强得2分；保证2小时到达现场得2分；保证24小时解决问题的2分；该项最多得6分，没有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851" w:type="dxa"/>
            <w:vMerge w:val="restart"/>
            <w:tcBorders>
              <w:top w:val="single" w:color="auto" w:sz="4" w:space="0"/>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2.3.3</w:t>
            </w:r>
          </w:p>
        </w:tc>
        <w:tc>
          <w:tcPr>
            <w:tcW w:w="1287" w:type="dxa"/>
            <w:vMerge w:val="restart"/>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技术部分70分</w:t>
            </w:r>
          </w:p>
        </w:tc>
        <w:tc>
          <w:tcPr>
            <w:tcW w:w="1775" w:type="dxa"/>
            <w:vMerge w:val="restart"/>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勘测设计方案（70分）</w:t>
            </w:r>
          </w:p>
        </w:tc>
        <w:tc>
          <w:tcPr>
            <w:tcW w:w="8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6分</w:t>
            </w:r>
          </w:p>
        </w:tc>
        <w:tc>
          <w:tcPr>
            <w:tcW w:w="444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对招标项目的理解和总体勘测设计思路</w:t>
            </w:r>
          </w:p>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 考虑得当6分 B有一定考虑1-3分 C无考虑0分）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851" w:type="dxa"/>
            <w:vMerge w:val="continue"/>
            <w:tcBorders>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287"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b/>
                <w:bCs/>
                <w:color w:val="000000" w:themeColor="text1"/>
                <w:sz w:val="24"/>
                <w14:textFill>
                  <w14:solidFill>
                    <w14:schemeClr w14:val="tx1"/>
                  </w14:solidFill>
                </w14:textFill>
              </w:rPr>
            </w:pPr>
          </w:p>
        </w:tc>
        <w:tc>
          <w:tcPr>
            <w:tcW w:w="1775"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8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10分</w:t>
            </w:r>
          </w:p>
        </w:tc>
        <w:tc>
          <w:tcPr>
            <w:tcW w:w="444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对招标项目勘测设计的特点、关键性技术问题的认识及其对策措施</w:t>
            </w:r>
          </w:p>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 考虑得当10分 B有一定考虑1-5分 C无考虑0分）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851" w:type="dxa"/>
            <w:vMerge w:val="continue"/>
            <w:tcBorders>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287"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b/>
                <w:bCs/>
                <w:color w:val="000000" w:themeColor="text1"/>
                <w:sz w:val="24"/>
                <w14:textFill>
                  <w14:solidFill>
                    <w14:schemeClr w14:val="tx1"/>
                  </w14:solidFill>
                </w14:textFill>
              </w:rPr>
            </w:pPr>
          </w:p>
        </w:tc>
        <w:tc>
          <w:tcPr>
            <w:tcW w:w="1775"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8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6分</w:t>
            </w:r>
          </w:p>
        </w:tc>
        <w:tc>
          <w:tcPr>
            <w:tcW w:w="444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勘测设计进度安排</w:t>
            </w:r>
          </w:p>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 满足6分 B基本满足1-3分 C不满足0分）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851" w:type="dxa"/>
            <w:vMerge w:val="continue"/>
            <w:tcBorders>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287"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b/>
                <w:bCs/>
                <w:color w:val="000000" w:themeColor="text1"/>
                <w:sz w:val="24"/>
                <w14:textFill>
                  <w14:solidFill>
                    <w14:schemeClr w14:val="tx1"/>
                  </w14:solidFill>
                </w14:textFill>
              </w:rPr>
            </w:pPr>
          </w:p>
        </w:tc>
        <w:tc>
          <w:tcPr>
            <w:tcW w:w="1775"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8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8分</w:t>
            </w:r>
          </w:p>
        </w:tc>
        <w:tc>
          <w:tcPr>
            <w:tcW w:w="444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工作质量保证措施</w:t>
            </w:r>
          </w:p>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 考虑得当8分 B有一定考虑1-4分 C无考虑0分）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851" w:type="dxa"/>
            <w:vMerge w:val="continue"/>
            <w:tcBorders>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287"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b/>
                <w:bCs/>
                <w:color w:val="000000" w:themeColor="text1"/>
                <w:sz w:val="24"/>
                <w14:textFill>
                  <w14:solidFill>
                    <w14:schemeClr w14:val="tx1"/>
                  </w14:solidFill>
                </w14:textFill>
              </w:rPr>
            </w:pPr>
          </w:p>
        </w:tc>
        <w:tc>
          <w:tcPr>
            <w:tcW w:w="1775"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8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8分</w:t>
            </w:r>
          </w:p>
        </w:tc>
        <w:tc>
          <w:tcPr>
            <w:tcW w:w="444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工作进度保证措施</w:t>
            </w:r>
          </w:p>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 考虑得当8分 B有一定考虑1-4分 C无考虑0分）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851" w:type="dxa"/>
            <w:vMerge w:val="continue"/>
            <w:tcBorders>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287"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b/>
                <w:bCs/>
                <w:color w:val="000000" w:themeColor="text1"/>
                <w:sz w:val="24"/>
                <w14:textFill>
                  <w14:solidFill>
                    <w14:schemeClr w14:val="tx1"/>
                  </w14:solidFill>
                </w14:textFill>
              </w:rPr>
            </w:pPr>
          </w:p>
        </w:tc>
        <w:tc>
          <w:tcPr>
            <w:tcW w:w="1775"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8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8分</w:t>
            </w:r>
          </w:p>
        </w:tc>
        <w:tc>
          <w:tcPr>
            <w:tcW w:w="444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后续服务的安排及保证措施</w:t>
            </w:r>
          </w:p>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 考虑得当8分 B有一定考虑1-4分 C无考虑0分）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851" w:type="dxa"/>
            <w:vMerge w:val="continue"/>
            <w:tcBorders>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287"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b/>
                <w:bCs/>
                <w:color w:val="000000" w:themeColor="text1"/>
                <w:sz w:val="24"/>
                <w14:textFill>
                  <w14:solidFill>
                    <w14:schemeClr w14:val="tx1"/>
                  </w14:solidFill>
                </w14:textFill>
              </w:rPr>
            </w:pPr>
          </w:p>
        </w:tc>
        <w:tc>
          <w:tcPr>
            <w:tcW w:w="1775"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8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12分</w:t>
            </w:r>
          </w:p>
        </w:tc>
        <w:tc>
          <w:tcPr>
            <w:tcW w:w="444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其他合理化建议</w:t>
            </w:r>
          </w:p>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 考虑得当12分 B有一定考虑1-6分 C无考虑0分）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51" w:type="dxa"/>
            <w:vMerge w:val="continue"/>
            <w:tcBorders>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287"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b/>
                <w:bCs/>
                <w:color w:val="000000" w:themeColor="text1"/>
                <w:sz w:val="24"/>
                <w14:textFill>
                  <w14:solidFill>
                    <w14:schemeClr w14:val="tx1"/>
                  </w14:solidFill>
                </w14:textFill>
              </w:rPr>
            </w:pPr>
          </w:p>
        </w:tc>
        <w:tc>
          <w:tcPr>
            <w:tcW w:w="1775"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8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12分</w:t>
            </w:r>
          </w:p>
        </w:tc>
        <w:tc>
          <w:tcPr>
            <w:tcW w:w="444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勘测设计方案内容编制全面、合理性、符合本项目实际需求。</w:t>
            </w:r>
          </w:p>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 考虑得当12分 B有一定考虑1-6分 C无考虑0分）</w:t>
            </w:r>
          </w:p>
        </w:tc>
      </w:tr>
    </w:tbl>
    <w:p>
      <w:pPr>
        <w:numPr>
          <w:ilvl w:val="0"/>
          <w:numId w:val="8"/>
        </w:numPr>
        <w:spacing w:line="400" w:lineRule="exac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评标方法</w:t>
      </w:r>
      <w:bookmarkEnd w:id="274"/>
      <w:bookmarkEnd w:id="275"/>
      <w:bookmarkEnd w:id="276"/>
    </w:p>
    <w:p>
      <w:pPr>
        <w:spacing w:line="400" w:lineRule="exac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1.1根据招标文件、投标文件，按照评分办法，得出每个评委对投标人的评标分数。投标人的最终得分为所有评委对其打分的算术平均值。计分过程按四舍五入取至小数点后三位，最终得分取至小数点后两位。</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1.2投标人的排名按得分顺序从高到低排列；得分相同的，按投标报价由低到高顺序排列；得分且投标报价相同的，按技术指标优劣顺序排列。</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授权评标委员会推荐中标候选人，推荐1-3名中标候选人。若招标人确定的中标候选人放弃中标、因不可抗力提出不能履行合同的，则招标人可以按评标委员会推荐中标候选人的顺序依次顺延第二中标候选人为中标人或重新组织招标活动。</w:t>
      </w:r>
    </w:p>
    <w:p>
      <w:pPr>
        <w:spacing w:line="400" w:lineRule="exact"/>
        <w:rPr>
          <w:rFonts w:ascii="宋体" w:hAnsi="宋体" w:cs="宋体"/>
          <w:b/>
          <w:bCs/>
          <w:color w:val="000000" w:themeColor="text1"/>
          <w:sz w:val="24"/>
          <w14:textFill>
            <w14:solidFill>
              <w14:schemeClr w14:val="tx1"/>
            </w14:solidFill>
          </w14:textFill>
        </w:rPr>
      </w:pPr>
      <w:bookmarkStart w:id="277" w:name="_Toc256145678"/>
      <w:bookmarkStart w:id="278" w:name="_Toc248985521"/>
      <w:bookmarkStart w:id="279" w:name="_Toc32098"/>
      <w:r>
        <w:rPr>
          <w:rFonts w:hint="eastAsia" w:ascii="宋体" w:hAnsi="宋体" w:cs="宋体"/>
          <w:b/>
          <w:bCs/>
          <w:color w:val="000000" w:themeColor="text1"/>
          <w:sz w:val="24"/>
          <w14:textFill>
            <w14:solidFill>
              <w14:schemeClr w14:val="tx1"/>
            </w14:solidFill>
          </w14:textFill>
        </w:rPr>
        <w:t>2．评审标准</w:t>
      </w:r>
      <w:bookmarkEnd w:id="277"/>
      <w:bookmarkEnd w:id="278"/>
      <w:bookmarkEnd w:id="279"/>
    </w:p>
    <w:p>
      <w:pPr>
        <w:spacing w:line="400" w:lineRule="exac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2.1 初步评审标准</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2.1.1 形式评审标准：见评标办法前附表；</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2.1.2资格评审标准：见评标办法前附表；</w:t>
      </w:r>
    </w:p>
    <w:p>
      <w:pPr>
        <w:spacing w:line="400" w:lineRule="exac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2.2 分值构成与评分标准</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2.11分值构成：商务标满分30分，技术标满分70分，总分100分；</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2.22评分标准：见具体评分标准。</w:t>
      </w:r>
    </w:p>
    <w:p>
      <w:pPr>
        <w:spacing w:line="400" w:lineRule="exact"/>
        <w:rPr>
          <w:rFonts w:ascii="宋体" w:hAnsi="宋体" w:cs="宋体"/>
          <w:b/>
          <w:bCs/>
          <w:color w:val="000000" w:themeColor="text1"/>
          <w:sz w:val="24"/>
          <w14:textFill>
            <w14:solidFill>
              <w14:schemeClr w14:val="tx1"/>
            </w14:solidFill>
          </w14:textFill>
        </w:rPr>
      </w:pPr>
      <w:bookmarkStart w:id="280" w:name="_Toc248985522"/>
      <w:bookmarkStart w:id="281" w:name="_Toc256145679"/>
      <w:bookmarkStart w:id="282" w:name="_Toc7602"/>
      <w:r>
        <w:rPr>
          <w:rFonts w:hint="eastAsia" w:ascii="宋体" w:hAnsi="宋体" w:cs="宋体"/>
          <w:b/>
          <w:bCs/>
          <w:color w:val="000000" w:themeColor="text1"/>
          <w:sz w:val="24"/>
          <w14:textFill>
            <w14:solidFill>
              <w14:schemeClr w14:val="tx1"/>
            </w14:solidFill>
          </w14:textFill>
        </w:rPr>
        <w:t>3．评标程序</w:t>
      </w:r>
      <w:bookmarkEnd w:id="280"/>
      <w:bookmarkEnd w:id="281"/>
      <w:bookmarkEnd w:id="282"/>
    </w:p>
    <w:p>
      <w:pPr>
        <w:spacing w:line="400" w:lineRule="exac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3.1 初步评审</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3.1.1评标委员会依据本章第2.1.1 项、2.1.2项规定的评审标准对投标文件进行初步评审。有一项不符合评审标准的，不进行详细评审。当投标人资格预审申请文件的内容发生重大变化时，评标委员会依据本章第2.1 项规定的标准对其更新资料进行评审。</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3.1.2评标委员会应全面复核投标人投标报价，投标报价有算术错误的，评标委员会按以下原则对投标报价进行修正，修正的价格经投标人书面确认后具有约束力，修正原则如下：</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（1）投标文件中的大写金额与小写金额不一致的，以大写金额为准；</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（2）总价金额与依据单价计算出的结果不一致的，以单价金额为准修正总价，但单价金额小数点有明显错误的除外；</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（3）仅该投标人按照不利于自己的原则进行修正并计算投标报价，其余投标人报价得分不变。</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3.1.3 投标人有以下情形之一的，其投标文件作废标处理：</w:t>
      </w:r>
    </w:p>
    <w:p>
      <w:pPr>
        <w:adjustRightInd w:val="0"/>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（1）有串通投标或弄虚作假或有其他违法行为的。</w:t>
      </w:r>
    </w:p>
    <w:p>
      <w:pPr>
        <w:adjustRightInd w:val="0"/>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（2）投标文件制作机器码一致的。</w:t>
      </w:r>
    </w:p>
    <w:p>
      <w:pPr>
        <w:adjustRightInd w:val="0"/>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（3）在形式评审、资格评审(适用于未进行资格预审的)、响应性评审中，评标委员会认定投标人的投标不符合评标办法前附表中规定的评审标准的。</w:t>
      </w:r>
    </w:p>
    <w:p>
      <w:pPr>
        <w:spacing w:line="400" w:lineRule="exac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3.2 详细评审</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3.2.1 评标委员会每一成员均须按本章规定的量化因素和分值进行打分，并计算出综合评估得分；</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3.2.2计算过程及结果均保留小数点后2位，小数点后第3位“四舍五入”；</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3.2.3 投标人得分：计算办法见评分标准。</w:t>
      </w:r>
    </w:p>
    <w:p>
      <w:pPr>
        <w:spacing w:line="400" w:lineRule="exac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3.3 投标文件的澄清和补正</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3.3.1 在评标过程中，评标委员会可以书面形式要求投标人对所提交投标文件中不明确的内容进行书面澄清或说明，或者对细微偏差进行补正。评标委员会不接受投标人主动提出的澄清、说明或补正。</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3.3.2 澄清、说明和补正不得改变投标文件的实质性内容（算术性错误修正的除外）。投标人的书面澄清、说明和补正属于投标文件的组成部分。</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3.3.3 评标委员会对投标人提交的澄清、说明或补正有疑问的，可以要求投标人进一步澄清、说明或补正，直至满足评标委员会的要求。</w:t>
      </w:r>
    </w:p>
    <w:p>
      <w:pPr>
        <w:spacing w:line="400" w:lineRule="exac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3.4 评标结果</w:t>
      </w:r>
    </w:p>
    <w:p>
      <w:pPr>
        <w:spacing w:line="4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3.4.1评标委员会完成评标后，应向招标人提出书面评标报告，评标委员会按照得分由高到低的顺序推荐3名中标候选人。</w:t>
      </w:r>
    </w:p>
    <w:p>
      <w:pPr>
        <w:pStyle w:val="4"/>
        <w:numPr>
          <w:ilvl w:val="0"/>
          <w:numId w:val="0"/>
        </w:numPr>
        <w:spacing w:before="120" w:after="120" w:line="400" w:lineRule="exact"/>
        <w:jc w:val="center"/>
        <w:rPr>
          <w:rFonts w:ascii="宋体" w:hAnsi="宋体" w:cs="宋体"/>
          <w:color w:val="000000" w:themeColor="text1"/>
          <w:sz w:val="40"/>
          <w:szCs w:val="52"/>
          <w14:textFill>
            <w14:solidFill>
              <w14:schemeClr w14:val="tx1"/>
            </w14:solidFill>
          </w14:textFill>
        </w:rPr>
      </w:pPr>
      <w:bookmarkStart w:id="283" w:name="_Toc152042387"/>
      <w:bookmarkStart w:id="284" w:name="_Toc152045609"/>
      <w:bookmarkStart w:id="285" w:name="_Toc144974577"/>
      <w:bookmarkStart w:id="286" w:name="_Toc2224"/>
    </w:p>
    <w:p>
      <w:pPr>
        <w:rPr>
          <w:rFonts w:ascii="宋体" w:hAnsi="宋体" w:cs="宋体"/>
          <w:b/>
          <w:bCs/>
          <w:color w:val="000000" w:themeColor="text1"/>
          <w:sz w:val="40"/>
          <w:szCs w:val="52"/>
          <w14:textFill>
            <w14:solidFill>
              <w14:schemeClr w14:val="tx1"/>
            </w14:solidFill>
          </w14:textFill>
        </w:rPr>
      </w:pPr>
    </w:p>
    <w:p>
      <w:pPr>
        <w:rPr>
          <w:rFonts w:ascii="宋体" w:hAnsi="宋体" w:cs="宋体"/>
          <w:b/>
          <w:bCs/>
          <w:color w:val="000000" w:themeColor="text1"/>
          <w:sz w:val="40"/>
          <w:szCs w:val="52"/>
          <w14:textFill>
            <w14:solidFill>
              <w14:schemeClr w14:val="tx1"/>
            </w14:solidFill>
          </w14:textFill>
        </w:rPr>
      </w:pPr>
    </w:p>
    <w:p>
      <w:pPr>
        <w:rPr>
          <w:rFonts w:ascii="宋体" w:hAnsi="宋体" w:cs="宋体"/>
          <w:b/>
          <w:bCs/>
          <w:color w:val="000000" w:themeColor="text1"/>
          <w:sz w:val="40"/>
          <w:szCs w:val="52"/>
          <w14:textFill>
            <w14:solidFill>
              <w14:schemeClr w14:val="tx1"/>
            </w14:solidFill>
          </w14:textFill>
        </w:rPr>
      </w:pPr>
    </w:p>
    <w:p>
      <w:pPr>
        <w:rPr>
          <w:rFonts w:ascii="宋体" w:hAnsi="宋体" w:cs="宋体"/>
          <w:b/>
          <w:bCs/>
          <w:color w:val="000000" w:themeColor="text1"/>
          <w:sz w:val="40"/>
          <w:szCs w:val="52"/>
          <w14:textFill>
            <w14:solidFill>
              <w14:schemeClr w14:val="tx1"/>
            </w14:solidFill>
          </w14:textFill>
        </w:rPr>
      </w:pPr>
    </w:p>
    <w:p>
      <w:pPr>
        <w:rPr>
          <w:rFonts w:ascii="宋体" w:hAnsi="宋体" w:cs="宋体"/>
          <w:b/>
          <w:bCs/>
          <w:color w:val="000000" w:themeColor="text1"/>
          <w:sz w:val="40"/>
          <w:szCs w:val="52"/>
          <w14:textFill>
            <w14:solidFill>
              <w14:schemeClr w14:val="tx1"/>
            </w14:solidFill>
          </w14:textFill>
        </w:rPr>
      </w:pPr>
    </w:p>
    <w:p>
      <w:pPr>
        <w:pStyle w:val="2"/>
        <w:rPr>
          <w:rFonts w:ascii="宋体" w:hAnsi="宋体" w:cs="宋体"/>
          <w:b/>
          <w:bCs/>
          <w:color w:val="000000" w:themeColor="text1"/>
          <w:sz w:val="40"/>
          <w:szCs w:val="52"/>
          <w14:textFill>
            <w14:solidFill>
              <w14:schemeClr w14:val="tx1"/>
            </w14:solidFill>
          </w14:textFill>
        </w:rPr>
      </w:pPr>
    </w:p>
    <w:p>
      <w:pPr>
        <w:rPr>
          <w:rFonts w:ascii="宋体" w:hAnsi="宋体" w:cs="宋体"/>
          <w:b/>
          <w:bCs/>
          <w:color w:val="000000" w:themeColor="text1"/>
          <w:sz w:val="40"/>
          <w:szCs w:val="52"/>
          <w14:textFill>
            <w14:solidFill>
              <w14:schemeClr w14:val="tx1"/>
            </w14:solidFill>
          </w14:textFill>
        </w:rPr>
      </w:pPr>
      <w:r>
        <w:rPr>
          <w:rFonts w:hint="eastAsia" w:ascii="宋体" w:hAnsi="宋体" w:cs="宋体"/>
          <w:b/>
          <w:bCs/>
          <w:color w:val="000000" w:themeColor="text1"/>
          <w:sz w:val="40"/>
          <w:szCs w:val="52"/>
          <w14:textFill>
            <w14:solidFill>
              <w14:schemeClr w14:val="tx1"/>
            </w14:solidFill>
          </w14:textFill>
        </w:rPr>
        <w:br w:type="page"/>
      </w:r>
    </w:p>
    <w:p>
      <w:pPr>
        <w:pStyle w:val="4"/>
        <w:numPr>
          <w:ilvl w:val="0"/>
          <w:numId w:val="0"/>
        </w:numPr>
        <w:spacing w:before="120" w:after="120" w:line="240" w:lineRule="auto"/>
        <w:jc w:val="center"/>
        <w:rPr>
          <w:rFonts w:ascii="宋体" w:hAnsi="宋体" w:cs="宋体"/>
          <w:color w:val="000000" w:themeColor="text1"/>
          <w:sz w:val="40"/>
          <w:szCs w:val="52"/>
          <w14:textFill>
            <w14:solidFill>
              <w14:schemeClr w14:val="tx1"/>
            </w14:solidFill>
          </w14:textFill>
        </w:rPr>
      </w:pPr>
      <w:bookmarkStart w:id="287" w:name="_Toc8332"/>
      <w:r>
        <w:rPr>
          <w:rFonts w:hint="eastAsia" w:ascii="宋体" w:hAnsi="宋体" w:cs="宋体"/>
          <w:color w:val="000000" w:themeColor="text1"/>
          <w:sz w:val="40"/>
          <w:szCs w:val="52"/>
          <w14:textFill>
            <w14:solidFill>
              <w14:schemeClr w14:val="tx1"/>
            </w14:solidFill>
          </w14:textFill>
        </w:rPr>
        <w:t>第四章 合同条款及格式</w:t>
      </w:r>
      <w:bookmarkEnd w:id="283"/>
      <w:bookmarkEnd w:id="284"/>
      <w:bookmarkEnd w:id="285"/>
      <w:bookmarkEnd w:id="286"/>
      <w:bookmarkEnd w:id="287"/>
    </w:p>
    <w:p>
      <w:pPr>
        <w:rPr>
          <w:rFonts w:ascii="宋体" w:hAnsi="宋体" w:cs="宋体"/>
          <w:color w:val="000000" w:themeColor="text1"/>
          <w14:textFill>
            <w14:solidFill>
              <w14:schemeClr w14:val="tx1"/>
            </w14:solidFill>
          </w14:textFill>
        </w:rPr>
      </w:pPr>
    </w:p>
    <w:p>
      <w:pPr>
        <w:pStyle w:val="5"/>
        <w:rPr>
          <w:rFonts w:ascii="宋体" w:hAnsi="宋体" w:eastAsia="宋体" w:cs="宋体"/>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ascii="宋体" w:hAnsi="宋体" w:cs="宋体"/>
          <w:b/>
          <w:bCs/>
          <w:color w:val="000000" w:themeColor="text1"/>
          <w:sz w:val="56"/>
          <w14:textFill>
            <w14:solidFill>
              <w14:schemeClr w14:val="tx1"/>
            </w14:solidFill>
          </w14:textFill>
        </w:rPr>
      </w:pPr>
      <w:r>
        <w:rPr>
          <w:rFonts w:hint="eastAsia" w:ascii="宋体" w:hAnsi="宋体" w:cs="宋体"/>
          <w:b/>
          <w:bCs/>
          <w:color w:val="000000" w:themeColor="text1"/>
          <w:sz w:val="56"/>
          <w14:textFill>
            <w14:solidFill>
              <w14:schemeClr w14:val="tx1"/>
            </w14:solidFill>
          </w14:textFill>
        </w:rPr>
        <w:t>设计合同（仅供参考）</w:t>
      </w:r>
    </w:p>
    <w:p>
      <w:pPr>
        <w:rPr>
          <w:rFonts w:ascii="宋体" w:hAnsi="宋体" w:cs="宋体"/>
          <w:color w:val="000000" w:themeColor="text1"/>
          <w:sz w:val="32"/>
          <w14:textFill>
            <w14:solidFill>
              <w14:schemeClr w14:val="tx1"/>
            </w14:solidFill>
          </w14:textFill>
        </w:rPr>
      </w:pPr>
    </w:p>
    <w:p>
      <w:pPr>
        <w:rPr>
          <w:rFonts w:ascii="宋体" w:hAnsi="宋体" w:cs="宋体"/>
          <w:color w:val="000000" w:themeColor="text1"/>
          <w:sz w:val="32"/>
          <w14:textFill>
            <w14:solidFill>
              <w14:schemeClr w14:val="tx1"/>
            </w14:solidFill>
          </w14:textFill>
        </w:rPr>
      </w:pPr>
    </w:p>
    <w:p>
      <w:pPr>
        <w:rPr>
          <w:rFonts w:ascii="宋体" w:hAnsi="宋体" w:cs="宋体"/>
          <w:color w:val="000000" w:themeColor="text1"/>
          <w:sz w:val="32"/>
          <w14:textFill>
            <w14:solidFill>
              <w14:schemeClr w14:val="tx1"/>
            </w14:solidFill>
          </w14:textFill>
        </w:rPr>
      </w:pPr>
    </w:p>
    <w:p>
      <w:pPr>
        <w:rPr>
          <w:rFonts w:ascii="宋体" w:hAnsi="宋体" w:cs="宋体"/>
          <w:color w:val="000000" w:themeColor="text1"/>
          <w:sz w:val="32"/>
          <w14:textFill>
            <w14:solidFill>
              <w14:schemeClr w14:val="tx1"/>
            </w14:solidFill>
          </w14:textFill>
        </w:rPr>
      </w:pPr>
    </w:p>
    <w:p>
      <w:pPr>
        <w:rPr>
          <w:rFonts w:ascii="宋体" w:hAnsi="宋体" w:cs="宋体"/>
          <w:color w:val="000000" w:themeColor="text1"/>
          <w:sz w:val="32"/>
          <w14:textFill>
            <w14:solidFill>
              <w14:schemeClr w14:val="tx1"/>
            </w14:solidFill>
          </w14:textFill>
        </w:rPr>
      </w:pPr>
    </w:p>
    <w:p>
      <w:pPr>
        <w:rPr>
          <w:rFonts w:ascii="宋体" w:hAnsi="宋体" w:cs="宋体"/>
          <w:color w:val="000000" w:themeColor="text1"/>
          <w:spacing w:val="16"/>
          <w:sz w:val="30"/>
          <w14:textFill>
            <w14:solidFill>
              <w14:schemeClr w14:val="tx1"/>
            </w14:solidFill>
          </w14:textFill>
        </w:rPr>
      </w:pPr>
    </w:p>
    <w:tbl>
      <w:tblPr>
        <w:tblStyle w:val="21"/>
        <w:tblW w:w="8072" w:type="dxa"/>
        <w:jc w:val="center"/>
        <w:tblLayout w:type="fixed"/>
        <w:tblCellMar>
          <w:top w:w="0" w:type="dxa"/>
          <w:left w:w="108" w:type="dxa"/>
          <w:bottom w:w="0" w:type="dxa"/>
          <w:right w:w="108" w:type="dxa"/>
        </w:tblCellMar>
      </w:tblPr>
      <w:tblGrid>
        <w:gridCol w:w="2395"/>
        <w:gridCol w:w="5677"/>
      </w:tblGrid>
      <w:tr>
        <w:trPr>
          <w:trHeight w:val="567" w:hRule="atLeast"/>
          <w:jc w:val="center"/>
        </w:trPr>
        <w:tc>
          <w:tcPr>
            <w:tcW w:w="2395" w:type="dxa"/>
            <w:vAlign w:val="bottom"/>
          </w:tcPr>
          <w:p>
            <w:pPr>
              <w:rPr>
                <w:rFonts w:ascii="宋体" w:hAnsi="宋体" w:cs="宋体"/>
                <w:color w:val="000000" w:themeColor="text1"/>
                <w:spacing w:val="16"/>
                <w:sz w:val="28"/>
                <w:szCs w:val="28"/>
                <w14:textFill>
                  <w14:solidFill>
                    <w14:schemeClr w14:val="tx1"/>
                  </w14:solidFill>
                </w14:textFill>
              </w:rPr>
            </w:pPr>
            <w:r>
              <w:rPr>
                <w:rFonts w:hint="eastAsia" w:ascii="宋体" w:hAnsi="宋体" w:cs="宋体"/>
                <w:color w:val="000000" w:themeColor="text1"/>
                <w:spacing w:val="16"/>
                <w:sz w:val="28"/>
                <w:szCs w:val="28"/>
                <w14:textFill>
                  <w14:solidFill>
                    <w14:schemeClr w14:val="tx1"/>
                  </w14:solidFill>
                </w14:textFill>
              </w:rPr>
              <w:t>工 程 名 称：</w:t>
            </w:r>
          </w:p>
        </w:tc>
        <w:tc>
          <w:tcPr>
            <w:tcW w:w="5677" w:type="dxa"/>
            <w:tcBorders>
              <w:bottom w:val="single" w:color="auto" w:sz="4" w:space="0"/>
            </w:tcBorders>
          </w:tcPr>
          <w:p>
            <w:pPr>
              <w:jc w:val="center"/>
              <w:rPr>
                <w:rFonts w:ascii="宋体" w:hAnsi="宋体" w:cs="宋体"/>
                <w:b/>
                <w:bCs/>
                <w:color w:val="000000" w:themeColor="text1"/>
                <w:spacing w:val="20"/>
                <w:w w:val="90"/>
                <w:sz w:val="28"/>
                <w:szCs w:val="28"/>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395" w:type="dxa"/>
            <w:vAlign w:val="bottom"/>
          </w:tcPr>
          <w:p>
            <w:pPr>
              <w:rPr>
                <w:rFonts w:ascii="宋体" w:hAnsi="宋体" w:cs="宋体"/>
                <w:color w:val="000000" w:themeColor="text1"/>
                <w:spacing w:val="16"/>
                <w:sz w:val="28"/>
                <w:szCs w:val="28"/>
                <w14:textFill>
                  <w14:solidFill>
                    <w14:schemeClr w14:val="tx1"/>
                  </w14:solidFill>
                </w14:textFill>
              </w:rPr>
            </w:pPr>
            <w:r>
              <w:rPr>
                <w:rFonts w:hint="eastAsia" w:ascii="宋体" w:hAnsi="宋体" w:cs="宋体"/>
                <w:color w:val="000000" w:themeColor="text1"/>
                <w:spacing w:val="16"/>
                <w:sz w:val="28"/>
                <w:szCs w:val="28"/>
                <w14:textFill>
                  <w14:solidFill>
                    <w14:schemeClr w14:val="tx1"/>
                  </w14:solidFill>
                </w14:textFill>
              </w:rPr>
              <w:t>工 程 地 点：</w:t>
            </w:r>
          </w:p>
        </w:tc>
        <w:tc>
          <w:tcPr>
            <w:tcW w:w="5677" w:type="dxa"/>
            <w:tcBorders>
              <w:top w:val="single" w:color="auto" w:sz="4" w:space="0"/>
              <w:bottom w:val="single" w:color="auto" w:sz="4" w:space="0"/>
            </w:tcBorders>
            <w:vAlign w:val="center"/>
          </w:tcPr>
          <w:p>
            <w:pPr>
              <w:jc w:val="center"/>
              <w:rPr>
                <w:rFonts w:ascii="宋体" w:hAnsi="宋体" w:cs="宋体"/>
                <w:b/>
                <w:bCs/>
                <w:color w:val="000000" w:themeColor="text1"/>
                <w:spacing w:val="20"/>
                <w:w w:val="90"/>
                <w:sz w:val="28"/>
                <w:szCs w:val="28"/>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395" w:type="dxa"/>
            <w:vAlign w:val="bottom"/>
          </w:tcPr>
          <w:p>
            <w:pPr>
              <w:rPr>
                <w:rFonts w:ascii="宋体" w:hAnsi="宋体" w:cs="宋体"/>
                <w:color w:val="000000" w:themeColor="text1"/>
                <w:spacing w:val="16"/>
                <w:sz w:val="28"/>
                <w:szCs w:val="28"/>
                <w14:textFill>
                  <w14:solidFill>
                    <w14:schemeClr w14:val="tx1"/>
                  </w14:solidFill>
                </w14:textFill>
              </w:rPr>
            </w:pPr>
            <w:r>
              <w:rPr>
                <w:rFonts w:hint="eastAsia" w:ascii="宋体" w:hAnsi="宋体" w:cs="宋体"/>
                <w:color w:val="000000" w:themeColor="text1"/>
                <w:spacing w:val="16"/>
                <w:sz w:val="28"/>
                <w:szCs w:val="28"/>
                <w14:textFill>
                  <w14:solidFill>
                    <w14:schemeClr w14:val="tx1"/>
                  </w14:solidFill>
                </w14:textFill>
              </w:rPr>
              <w:t>合 同 编 号：</w:t>
            </w:r>
          </w:p>
        </w:tc>
        <w:tc>
          <w:tcPr>
            <w:tcW w:w="5677" w:type="dxa"/>
            <w:tcBorders>
              <w:top w:val="single" w:color="auto" w:sz="4" w:space="0"/>
              <w:bottom w:val="single" w:color="auto" w:sz="4" w:space="0"/>
            </w:tcBorders>
          </w:tcPr>
          <w:p>
            <w:pPr>
              <w:jc w:val="center"/>
              <w:rPr>
                <w:rFonts w:ascii="宋体" w:hAnsi="宋体" w:cs="宋体"/>
                <w:b/>
                <w:bCs/>
                <w:color w:val="000000" w:themeColor="text1"/>
                <w:spacing w:val="20"/>
                <w:w w:val="90"/>
                <w:sz w:val="28"/>
                <w:szCs w:val="28"/>
                <w14:textFill>
                  <w14:solidFill>
                    <w14:schemeClr w14:val="tx1"/>
                  </w14:solidFill>
                </w14:textFill>
              </w:rPr>
            </w:pPr>
          </w:p>
        </w:tc>
      </w:tr>
      <w:tr>
        <w:trPr>
          <w:trHeight w:val="567" w:hRule="atLeast"/>
          <w:jc w:val="center"/>
        </w:trPr>
        <w:tc>
          <w:tcPr>
            <w:tcW w:w="2395" w:type="dxa"/>
            <w:vAlign w:val="bottom"/>
          </w:tcPr>
          <w:p>
            <w:pPr>
              <w:rPr>
                <w:rFonts w:ascii="宋体" w:hAnsi="宋体" w:cs="宋体"/>
                <w:color w:val="000000" w:themeColor="text1"/>
                <w:spacing w:val="16"/>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设计证书等级：</w:t>
            </w:r>
          </w:p>
        </w:tc>
        <w:tc>
          <w:tcPr>
            <w:tcW w:w="5677" w:type="dxa"/>
            <w:tcBorders>
              <w:top w:val="single" w:color="auto" w:sz="4" w:space="0"/>
              <w:bottom w:val="single" w:color="auto" w:sz="4" w:space="0"/>
            </w:tcBorders>
          </w:tcPr>
          <w:p>
            <w:pPr>
              <w:jc w:val="center"/>
              <w:rPr>
                <w:rFonts w:ascii="宋体" w:hAnsi="宋体" w:cs="宋体"/>
                <w:b/>
                <w:bCs/>
                <w:color w:val="000000" w:themeColor="text1"/>
                <w:spacing w:val="20"/>
                <w:w w:val="90"/>
                <w:sz w:val="28"/>
                <w:szCs w:val="28"/>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395" w:type="dxa"/>
            <w:vAlign w:val="bottom"/>
          </w:tcPr>
          <w:p>
            <w:pPr>
              <w:rPr>
                <w:rFonts w:ascii="宋体" w:hAnsi="宋体" w:cs="宋体"/>
                <w:color w:val="000000" w:themeColor="text1"/>
                <w:spacing w:val="16"/>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发   包   人</w:t>
            </w:r>
            <w:r>
              <w:rPr>
                <w:rFonts w:hint="eastAsia" w:ascii="宋体" w:hAnsi="宋体" w:cs="宋体"/>
                <w:color w:val="000000" w:themeColor="text1"/>
                <w:spacing w:val="16"/>
                <w:sz w:val="28"/>
                <w:szCs w:val="28"/>
                <w14:textFill>
                  <w14:solidFill>
                    <w14:schemeClr w14:val="tx1"/>
                  </w14:solidFill>
                </w14:textFill>
              </w:rPr>
              <w:t>：</w:t>
            </w:r>
          </w:p>
        </w:tc>
        <w:tc>
          <w:tcPr>
            <w:tcW w:w="5677" w:type="dxa"/>
            <w:tcBorders>
              <w:top w:val="single" w:color="auto" w:sz="4" w:space="0"/>
              <w:bottom w:val="single" w:color="auto" w:sz="4" w:space="0"/>
            </w:tcBorders>
            <w:vAlign w:val="center"/>
          </w:tcPr>
          <w:p>
            <w:pPr>
              <w:autoSpaceDE w:val="0"/>
              <w:autoSpaceDN w:val="0"/>
              <w:adjustRightInd w:val="0"/>
              <w:ind w:left="200"/>
              <w:jc w:val="center"/>
              <w:rPr>
                <w:rFonts w:ascii="宋体" w:hAnsi="宋体" w:cs="宋体"/>
                <w:b/>
                <w:bCs/>
                <w:color w:val="000000" w:themeColor="text1"/>
                <w:spacing w:val="20"/>
                <w:w w:val="90"/>
                <w:sz w:val="28"/>
                <w:szCs w:val="28"/>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395" w:type="dxa"/>
            <w:vAlign w:val="bottom"/>
          </w:tcPr>
          <w:p>
            <w:pPr>
              <w:rPr>
                <w:rFonts w:ascii="宋体" w:hAnsi="宋体" w:cs="宋体"/>
                <w:color w:val="000000" w:themeColor="text1"/>
                <w:spacing w:val="16"/>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设   计   人</w:t>
            </w:r>
            <w:r>
              <w:rPr>
                <w:rFonts w:hint="eastAsia" w:ascii="宋体" w:hAnsi="宋体" w:cs="宋体"/>
                <w:color w:val="000000" w:themeColor="text1"/>
                <w:spacing w:val="16"/>
                <w:sz w:val="28"/>
                <w:szCs w:val="28"/>
                <w14:textFill>
                  <w14:solidFill>
                    <w14:schemeClr w14:val="tx1"/>
                  </w14:solidFill>
                </w14:textFill>
              </w:rPr>
              <w:t>：</w:t>
            </w:r>
          </w:p>
        </w:tc>
        <w:tc>
          <w:tcPr>
            <w:tcW w:w="5677" w:type="dxa"/>
            <w:tcBorders>
              <w:top w:val="single" w:color="auto" w:sz="4" w:space="0"/>
              <w:bottom w:val="single" w:color="auto" w:sz="4" w:space="0"/>
            </w:tcBorders>
            <w:vAlign w:val="center"/>
          </w:tcPr>
          <w:p>
            <w:pPr>
              <w:jc w:val="center"/>
              <w:rPr>
                <w:rFonts w:ascii="宋体" w:hAnsi="宋体" w:cs="宋体"/>
                <w:b/>
                <w:bCs/>
                <w:color w:val="000000" w:themeColor="text1"/>
                <w:spacing w:val="20"/>
                <w:w w:val="90"/>
                <w:sz w:val="28"/>
                <w:szCs w:val="28"/>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395" w:type="dxa"/>
            <w:vAlign w:val="bottom"/>
          </w:tcPr>
          <w:p>
            <w:pPr>
              <w:rPr>
                <w:rFonts w:ascii="宋体" w:hAnsi="宋体" w:cs="宋体"/>
                <w:color w:val="000000" w:themeColor="text1"/>
                <w:spacing w:val="16"/>
                <w:sz w:val="28"/>
                <w:szCs w:val="28"/>
                <w14:textFill>
                  <w14:solidFill>
                    <w14:schemeClr w14:val="tx1"/>
                  </w14:solidFill>
                </w14:textFill>
              </w:rPr>
            </w:pPr>
            <w:r>
              <w:rPr>
                <w:rFonts w:hint="eastAsia" w:ascii="宋体" w:hAnsi="宋体" w:cs="宋体"/>
                <w:color w:val="000000" w:themeColor="text1"/>
                <w:spacing w:val="16"/>
                <w:sz w:val="28"/>
                <w:szCs w:val="28"/>
                <w14:textFill>
                  <w14:solidFill>
                    <w14:schemeClr w14:val="tx1"/>
                  </w14:solidFill>
                </w14:textFill>
              </w:rPr>
              <w:t>签 订 日 期：</w:t>
            </w:r>
          </w:p>
        </w:tc>
        <w:tc>
          <w:tcPr>
            <w:tcW w:w="5677" w:type="dxa"/>
            <w:tcBorders>
              <w:top w:val="single" w:color="auto" w:sz="4" w:space="0"/>
              <w:bottom w:val="single" w:color="auto" w:sz="4" w:space="0"/>
            </w:tcBorders>
          </w:tcPr>
          <w:p>
            <w:pPr>
              <w:jc w:val="center"/>
              <w:rPr>
                <w:rFonts w:ascii="宋体" w:hAnsi="宋体" w:cs="宋体"/>
                <w:b/>
                <w:bCs/>
                <w:color w:val="000000" w:themeColor="text1"/>
                <w:spacing w:val="20"/>
                <w:w w:val="90"/>
                <w:sz w:val="28"/>
                <w:szCs w:val="28"/>
                <w14:textFill>
                  <w14:solidFill>
                    <w14:schemeClr w14:val="tx1"/>
                  </w14:solidFill>
                </w14:textFill>
              </w:rPr>
            </w:pPr>
          </w:p>
        </w:tc>
      </w:tr>
    </w:tbl>
    <w:p>
      <w:pPr>
        <w:rPr>
          <w:rFonts w:ascii="宋体" w:hAnsi="宋体" w:cs="宋体"/>
          <w:color w:val="000000" w:themeColor="text1"/>
          <w:spacing w:val="16"/>
          <w:sz w:val="28"/>
          <w:szCs w:val="28"/>
          <w14:textFill>
            <w14:solidFill>
              <w14:schemeClr w14:val="tx1"/>
            </w14:solidFill>
          </w14:textFill>
        </w:rPr>
      </w:pPr>
    </w:p>
    <w:p>
      <w:pPr>
        <w:rPr>
          <w:rFonts w:ascii="宋体" w:hAnsi="宋体" w:cs="宋体"/>
          <w:color w:val="000000" w:themeColor="text1"/>
          <w:spacing w:val="16"/>
          <w:sz w:val="30"/>
          <w14:textFill>
            <w14:solidFill>
              <w14:schemeClr w14:val="tx1"/>
            </w14:solidFill>
          </w14:textFill>
        </w:rPr>
      </w:pPr>
    </w:p>
    <w:p>
      <w:pPr>
        <w:rPr>
          <w:rFonts w:ascii="宋体" w:hAnsi="宋体" w:cs="宋体"/>
          <w:color w:val="000000" w:themeColor="text1"/>
          <w:spacing w:val="16"/>
          <w:sz w:val="30"/>
          <w14:textFill>
            <w14:solidFill>
              <w14:schemeClr w14:val="tx1"/>
            </w14:solidFill>
          </w14:textFill>
        </w:rPr>
      </w:pPr>
    </w:p>
    <w:p>
      <w:pPr>
        <w:tabs>
          <w:tab w:val="left" w:pos="2880"/>
        </w:tabs>
        <w:ind w:firstLine="708" w:firstLineChars="196"/>
        <w:rPr>
          <w:rFonts w:ascii="宋体" w:hAnsi="宋体" w:cs="宋体"/>
          <w:b/>
          <w:bCs/>
          <w:color w:val="000000" w:themeColor="text1"/>
          <w:spacing w:val="20"/>
          <w:sz w:val="32"/>
          <w:szCs w:val="32"/>
          <w14:textFill>
            <w14:solidFill>
              <w14:schemeClr w14:val="tx1"/>
            </w14:solidFill>
          </w14:textFill>
        </w:rPr>
      </w:pPr>
    </w:p>
    <w:p>
      <w:pPr>
        <w:tabs>
          <w:tab w:val="left" w:pos="2880"/>
        </w:tabs>
        <w:ind w:firstLine="551" w:firstLineChars="196"/>
        <w:rPr>
          <w:rFonts w:ascii="宋体" w:hAnsi="宋体" w:cs="宋体"/>
          <w:b/>
          <w:bCs/>
          <w:color w:val="000000" w:themeColor="text1"/>
          <w:spacing w:val="20"/>
          <w:sz w:val="24"/>
          <w14:textFill>
            <w14:solidFill>
              <w14:schemeClr w14:val="tx1"/>
            </w14:solidFill>
          </w14:textFill>
        </w:rPr>
      </w:pPr>
    </w:p>
    <w:p>
      <w:pPr>
        <w:tabs>
          <w:tab w:val="left" w:pos="2880"/>
        </w:tabs>
        <w:rPr>
          <w:rFonts w:ascii="宋体" w:hAnsi="宋体" w:cs="宋体"/>
          <w:b/>
          <w:bCs/>
          <w:color w:val="000000" w:themeColor="text1"/>
          <w:spacing w:val="20"/>
          <w:sz w:val="24"/>
          <w14:textFill>
            <w14:solidFill>
              <w14:schemeClr w14:val="tx1"/>
            </w14:solidFill>
          </w14:textFill>
        </w:rPr>
      </w:pPr>
    </w:p>
    <w:p>
      <w:pPr>
        <w:tabs>
          <w:tab w:val="left" w:pos="2880"/>
        </w:tabs>
        <w:spacing w:line="240" w:lineRule="atLeast"/>
        <w:ind w:firstLine="551" w:firstLineChars="196"/>
        <w:rPr>
          <w:rFonts w:ascii="宋体" w:hAnsi="宋体" w:cs="宋体"/>
          <w:b/>
          <w:bCs/>
          <w:color w:val="000000" w:themeColor="text1"/>
          <w:spacing w:val="20"/>
          <w:w w:val="90"/>
          <w:sz w:val="24"/>
          <w:u w:val="single"/>
          <w14:textFill>
            <w14:solidFill>
              <w14:schemeClr w14:val="tx1"/>
            </w14:solidFill>
          </w14:textFill>
        </w:rPr>
      </w:pPr>
      <w:r>
        <w:rPr>
          <w:rFonts w:hint="eastAsia" w:ascii="宋体" w:hAnsi="宋体" w:cs="宋体"/>
          <w:b/>
          <w:bCs/>
          <w:color w:val="000000" w:themeColor="text1"/>
          <w:spacing w:val="20"/>
          <w:sz w:val="24"/>
          <w14:textFill>
            <w14:solidFill>
              <w14:schemeClr w14:val="tx1"/>
            </w14:solidFill>
          </w14:textFill>
        </w:rPr>
        <w:t>发包人</w:t>
      </w:r>
      <w:r>
        <w:rPr>
          <w:rFonts w:hint="eastAsia" w:ascii="宋体" w:hAnsi="宋体" w:cs="宋体"/>
          <w:color w:val="000000" w:themeColor="text1"/>
          <w:spacing w:val="20"/>
          <w:sz w:val="24"/>
          <w14:textFill>
            <w14:solidFill>
              <w14:schemeClr w14:val="tx1"/>
            </w14:solidFill>
          </w14:textFill>
        </w:rPr>
        <w:t>：</w:t>
      </w:r>
    </w:p>
    <w:p>
      <w:pPr>
        <w:spacing w:line="240" w:lineRule="atLeast"/>
        <w:ind w:firstLine="551" w:firstLineChars="196"/>
        <w:rPr>
          <w:rFonts w:ascii="宋体" w:hAnsi="宋体" w:cs="宋体"/>
          <w:color w:val="000000" w:themeColor="text1"/>
          <w:spacing w:val="20"/>
          <w:sz w:val="24"/>
          <w:u w:val="single"/>
          <w14:textFill>
            <w14:solidFill>
              <w14:schemeClr w14:val="tx1"/>
            </w14:solidFill>
          </w14:textFill>
        </w:rPr>
      </w:pPr>
      <w:r>
        <w:rPr>
          <w:rFonts w:hint="eastAsia" w:ascii="宋体" w:hAnsi="宋体" w:cs="宋体"/>
          <w:b/>
          <w:bCs/>
          <w:color w:val="000000" w:themeColor="text1"/>
          <w:spacing w:val="20"/>
          <w:sz w:val="24"/>
          <w14:textFill>
            <w14:solidFill>
              <w14:schemeClr w14:val="tx1"/>
            </w14:solidFill>
          </w14:textFill>
        </w:rPr>
        <w:t>设计人</w:t>
      </w:r>
      <w:r>
        <w:rPr>
          <w:rFonts w:hint="eastAsia" w:ascii="宋体" w:hAnsi="宋体" w:cs="宋体"/>
          <w:color w:val="000000" w:themeColor="text1"/>
          <w:spacing w:val="20"/>
          <w:sz w:val="24"/>
          <w14:textFill>
            <w14:solidFill>
              <w14:schemeClr w14:val="tx1"/>
            </w14:solidFill>
          </w14:textFill>
        </w:rPr>
        <w:t xml:space="preserve">：  </w:t>
      </w:r>
    </w:p>
    <w:p>
      <w:pPr>
        <w:spacing w:line="240" w:lineRule="atLeast"/>
        <w:ind w:firstLine="719" w:firstLineChars="257"/>
        <w:rPr>
          <w:rFonts w:ascii="宋体" w:hAnsi="宋体" w:cs="宋体"/>
          <w:color w:val="000000" w:themeColor="text1"/>
          <w:spacing w:val="20"/>
          <w:sz w:val="24"/>
          <w14:textFill>
            <w14:solidFill>
              <w14:schemeClr w14:val="tx1"/>
            </w14:solidFill>
          </w14:textFill>
        </w:rPr>
      </w:pPr>
      <w:r>
        <w:rPr>
          <w:rFonts w:hint="eastAsia" w:ascii="宋体" w:hAnsi="宋体" w:cs="宋体"/>
          <w:color w:val="000000" w:themeColor="text1"/>
          <w:spacing w:val="20"/>
          <w:sz w:val="24"/>
          <w14:textFill>
            <w14:solidFill>
              <w14:schemeClr w14:val="tx1"/>
            </w14:solidFill>
          </w14:textFill>
        </w:rPr>
        <w:t>发包人委托设计人承担</w:t>
      </w:r>
      <w:r>
        <w:rPr>
          <w:rFonts w:hint="eastAsia" w:ascii="宋体" w:hAnsi="宋体" w:cs="宋体"/>
          <w:b/>
          <w:bCs/>
          <w:color w:val="000000" w:themeColor="text1"/>
          <w:spacing w:val="20"/>
          <w:w w:val="90"/>
          <w:sz w:val="24"/>
          <w:u w:val="single"/>
          <w14:textFill>
            <w14:solidFill>
              <w14:schemeClr w14:val="tx1"/>
            </w14:solidFill>
          </w14:textFill>
        </w:rPr>
        <w:t xml:space="preserve">               </w:t>
      </w:r>
      <w:r>
        <w:rPr>
          <w:rFonts w:hint="eastAsia" w:ascii="宋体" w:hAnsi="宋体" w:cs="宋体"/>
          <w:color w:val="000000" w:themeColor="text1"/>
          <w:spacing w:val="20"/>
          <w:sz w:val="24"/>
          <w14:textFill>
            <w14:solidFill>
              <w14:schemeClr w14:val="tx1"/>
            </w14:solidFill>
          </w14:textFill>
        </w:rPr>
        <w:t>,经双方协商一致,签订本合同。</w:t>
      </w:r>
    </w:p>
    <w:p>
      <w:pPr>
        <w:tabs>
          <w:tab w:val="left" w:pos="942"/>
        </w:tabs>
        <w:spacing w:line="240" w:lineRule="atLeast"/>
        <w:ind w:left="720"/>
        <w:rPr>
          <w:rFonts w:ascii="宋体" w:hAnsi="宋体" w:cs="宋体"/>
          <w:color w:val="000000" w:themeColor="text1"/>
          <w:spacing w:val="20"/>
          <w:sz w:val="24"/>
          <w14:textFill>
            <w14:solidFill>
              <w14:schemeClr w14:val="tx1"/>
            </w14:solidFill>
          </w14:textFill>
        </w:rPr>
      </w:pPr>
      <w:r>
        <w:rPr>
          <w:rFonts w:hint="eastAsia" w:ascii="宋体" w:hAnsi="宋体" w:cs="宋体"/>
          <w:b/>
          <w:bCs/>
          <w:color w:val="000000" w:themeColor="text1"/>
          <w:spacing w:val="20"/>
          <w:sz w:val="24"/>
          <w14:textFill>
            <w14:solidFill>
              <w14:schemeClr w14:val="tx1"/>
            </w14:solidFill>
          </w14:textFill>
        </w:rPr>
        <w:t>第一条：</w:t>
      </w:r>
      <w:r>
        <w:rPr>
          <w:rFonts w:hint="eastAsia" w:ascii="宋体" w:hAnsi="宋体" w:cs="宋体"/>
          <w:color w:val="000000" w:themeColor="text1"/>
          <w:spacing w:val="20"/>
          <w:sz w:val="24"/>
          <w14:textFill>
            <w14:solidFill>
              <w14:schemeClr w14:val="tx1"/>
            </w14:solidFill>
          </w14:textFill>
        </w:rPr>
        <w:t>本合同依据下列文件签订：</w:t>
      </w:r>
    </w:p>
    <w:p>
      <w:pPr>
        <w:spacing w:line="240" w:lineRule="atLeast"/>
        <w:ind w:firstLine="719" w:firstLineChars="257"/>
        <w:rPr>
          <w:rFonts w:ascii="宋体" w:hAnsi="宋体" w:cs="宋体"/>
          <w:color w:val="000000" w:themeColor="text1"/>
          <w:spacing w:val="20"/>
          <w:sz w:val="24"/>
          <w14:textFill>
            <w14:solidFill>
              <w14:schemeClr w14:val="tx1"/>
            </w14:solidFill>
          </w14:textFill>
        </w:rPr>
      </w:pPr>
      <w:r>
        <w:rPr>
          <w:rFonts w:hint="eastAsia" w:ascii="宋体" w:hAnsi="宋体" w:cs="宋体"/>
          <w:color w:val="000000" w:themeColor="text1"/>
          <w:spacing w:val="20"/>
          <w:sz w:val="24"/>
          <w14:textFill>
            <w14:solidFill>
              <w14:schemeClr w14:val="tx1"/>
            </w14:solidFill>
          </w14:textFill>
        </w:rPr>
        <w:t>1.1《中华人民共和国合同法》、《中华人民共和国建筑法》、《建设工程勘察设计市场管理规定》。</w:t>
      </w:r>
    </w:p>
    <w:p>
      <w:pPr>
        <w:spacing w:line="240" w:lineRule="atLeast"/>
        <w:ind w:firstLine="719" w:firstLineChars="257"/>
        <w:rPr>
          <w:rFonts w:ascii="宋体" w:hAnsi="宋体" w:cs="宋体"/>
          <w:color w:val="000000" w:themeColor="text1"/>
          <w:spacing w:val="20"/>
          <w:sz w:val="24"/>
          <w14:textFill>
            <w14:solidFill>
              <w14:schemeClr w14:val="tx1"/>
            </w14:solidFill>
          </w14:textFill>
        </w:rPr>
      </w:pPr>
      <w:r>
        <w:rPr>
          <w:rFonts w:hint="eastAsia" w:ascii="宋体" w:hAnsi="宋体" w:cs="宋体"/>
          <w:color w:val="000000" w:themeColor="text1"/>
          <w:spacing w:val="20"/>
          <w:sz w:val="24"/>
          <w14:textFill>
            <w14:solidFill>
              <w14:schemeClr w14:val="tx1"/>
            </w14:solidFill>
          </w14:textFill>
        </w:rPr>
        <w:t>1.2国家及地方有关建设工程勘察设计管理法规和规章。</w:t>
      </w:r>
    </w:p>
    <w:p>
      <w:pPr>
        <w:spacing w:line="240" w:lineRule="atLeast"/>
        <w:ind w:firstLine="719" w:firstLineChars="257"/>
        <w:rPr>
          <w:rFonts w:ascii="宋体" w:hAnsi="宋体" w:cs="宋体"/>
          <w:color w:val="000000" w:themeColor="text1"/>
          <w:spacing w:val="20"/>
          <w:sz w:val="24"/>
          <w14:textFill>
            <w14:solidFill>
              <w14:schemeClr w14:val="tx1"/>
            </w14:solidFill>
          </w14:textFill>
        </w:rPr>
      </w:pPr>
      <w:r>
        <w:rPr>
          <w:rFonts w:hint="eastAsia" w:ascii="宋体" w:hAnsi="宋体" w:cs="宋体"/>
          <w:color w:val="000000" w:themeColor="text1"/>
          <w:spacing w:val="20"/>
          <w:sz w:val="24"/>
          <w14:textFill>
            <w14:solidFill>
              <w14:schemeClr w14:val="tx1"/>
            </w14:solidFill>
          </w14:textFill>
        </w:rPr>
        <w:t>1.3建设工程批准文件。</w:t>
      </w:r>
    </w:p>
    <w:p>
      <w:pPr>
        <w:adjustRightInd w:val="0"/>
        <w:snapToGrid w:val="0"/>
        <w:spacing w:line="240" w:lineRule="atLeast"/>
        <w:ind w:firstLine="56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pacing w:val="20"/>
          <w:sz w:val="24"/>
          <w14:textFill>
            <w14:solidFill>
              <w14:schemeClr w14:val="tx1"/>
            </w14:solidFill>
          </w14:textFill>
        </w:rPr>
        <w:t>第二条：</w:t>
      </w:r>
      <w:r>
        <w:rPr>
          <w:rFonts w:hint="eastAsia" w:ascii="宋体" w:hAnsi="宋体" w:cs="宋体"/>
          <w:color w:val="000000" w:themeColor="text1"/>
          <w:spacing w:val="20"/>
          <w:sz w:val="24"/>
          <w14:textFill>
            <w14:solidFill>
              <w14:schemeClr w14:val="tx1"/>
            </w14:solidFill>
          </w14:textFill>
        </w:rPr>
        <w:t>本合同设计项目的内容：名称、规模、阶段、投资额及设计费：</w:t>
      </w:r>
      <w:r>
        <w:rPr>
          <w:rFonts w:hint="eastAsia" w:ascii="宋体" w:hAnsi="宋体" w:cs="宋体"/>
          <w:color w:val="000000" w:themeColor="text1"/>
          <w:sz w:val="24"/>
          <w14:textFill>
            <w14:solidFill>
              <w14:schemeClr w14:val="tx1"/>
            </w14:solidFill>
          </w14:textFill>
        </w:rPr>
        <w:t>中标后按照投标文件承诺内容。</w:t>
      </w:r>
    </w:p>
    <w:p>
      <w:pPr>
        <w:adjustRightInd w:val="0"/>
        <w:snapToGrid w:val="0"/>
        <w:spacing w:line="240" w:lineRule="atLeast"/>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 xml:space="preserve"> 第三条：</w:t>
      </w:r>
      <w:r>
        <w:rPr>
          <w:rFonts w:hint="eastAsia" w:ascii="宋体" w:hAnsi="宋体" w:cs="宋体"/>
          <w:color w:val="000000" w:themeColor="text1"/>
          <w:sz w:val="24"/>
          <w14:textFill>
            <w14:solidFill>
              <w14:schemeClr w14:val="tx1"/>
            </w14:solidFill>
          </w14:textFill>
        </w:rPr>
        <w:t>发包人应向设计人提交的有关资料及文件：总原则根据设计要求进行提供。</w:t>
      </w:r>
    </w:p>
    <w:p>
      <w:pPr>
        <w:ind w:left="540" w:firstLine="136" w:firstLineChars="57"/>
        <w:rPr>
          <w:rFonts w:ascii="宋体" w:hAnsi="宋体" w:cs="宋体"/>
          <w:color w:val="000000" w:themeColor="text1"/>
          <w:sz w:val="24"/>
          <w14:textFill>
            <w14:solidFill>
              <w14:schemeClr w14:val="tx1"/>
            </w14:solidFill>
          </w14:textFill>
        </w:rPr>
      </w:pPr>
    </w:p>
    <w:tbl>
      <w:tblPr>
        <w:tblStyle w:val="21"/>
        <w:tblW w:w="9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5213"/>
        <w:gridCol w:w="1067"/>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75" w:type="dxa"/>
            <w:tcBorders>
              <w:bottom w:val="single" w:color="auto" w:sz="4" w:space="0"/>
            </w:tcBorders>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序号</w:t>
            </w:r>
          </w:p>
        </w:tc>
        <w:tc>
          <w:tcPr>
            <w:tcW w:w="5213" w:type="dxa"/>
            <w:tcBorders>
              <w:bottom w:val="single" w:color="auto" w:sz="4" w:space="0"/>
            </w:tcBorders>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资料及文件名称</w:t>
            </w:r>
          </w:p>
        </w:tc>
        <w:tc>
          <w:tcPr>
            <w:tcW w:w="1067" w:type="dxa"/>
            <w:tcBorders>
              <w:bottom w:val="single" w:color="auto" w:sz="4" w:space="0"/>
            </w:tcBorders>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份数</w:t>
            </w:r>
          </w:p>
        </w:tc>
        <w:tc>
          <w:tcPr>
            <w:tcW w:w="1938" w:type="dxa"/>
            <w:tcBorders>
              <w:bottom w:val="single" w:color="auto" w:sz="4" w:space="0"/>
            </w:tcBorders>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提交日期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975" w:type="dxa"/>
            <w:vAlign w:val="center"/>
          </w:tcPr>
          <w:p>
            <w:pPr>
              <w:jc w:val="center"/>
              <w:rPr>
                <w:rFonts w:ascii="宋体" w:hAnsi="宋体" w:cs="宋体"/>
                <w:color w:val="000000" w:themeColor="text1"/>
                <w:sz w:val="24"/>
                <w14:textFill>
                  <w14:solidFill>
                    <w14:schemeClr w14:val="tx1"/>
                  </w14:solidFill>
                </w14:textFill>
              </w:rPr>
            </w:pPr>
          </w:p>
        </w:tc>
        <w:tc>
          <w:tcPr>
            <w:tcW w:w="521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地形图及文字资料</w:t>
            </w:r>
          </w:p>
        </w:tc>
        <w:tc>
          <w:tcPr>
            <w:tcW w:w="1067"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1938" w:type="dxa"/>
            <w:vAlign w:val="center"/>
          </w:tcPr>
          <w:p>
            <w:pPr>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975" w:type="dxa"/>
            <w:vAlign w:val="center"/>
          </w:tcPr>
          <w:p>
            <w:pPr>
              <w:jc w:val="center"/>
              <w:rPr>
                <w:rFonts w:ascii="宋体" w:hAnsi="宋体" w:cs="宋体"/>
                <w:color w:val="000000" w:themeColor="text1"/>
                <w:sz w:val="24"/>
                <w14:textFill>
                  <w14:solidFill>
                    <w14:schemeClr w14:val="tx1"/>
                  </w14:solidFill>
                </w14:textFill>
              </w:rPr>
            </w:pPr>
          </w:p>
        </w:tc>
        <w:tc>
          <w:tcPr>
            <w:tcW w:w="521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用地红线图</w:t>
            </w:r>
          </w:p>
        </w:tc>
        <w:tc>
          <w:tcPr>
            <w:tcW w:w="1067"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1938" w:type="dxa"/>
            <w:vAlign w:val="center"/>
          </w:tcPr>
          <w:p>
            <w:pPr>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975" w:type="dxa"/>
            <w:vAlign w:val="center"/>
          </w:tcPr>
          <w:p>
            <w:pPr>
              <w:jc w:val="center"/>
              <w:rPr>
                <w:rFonts w:ascii="宋体" w:hAnsi="宋体" w:cs="宋体"/>
                <w:color w:val="000000" w:themeColor="text1"/>
                <w:sz w:val="24"/>
                <w14:textFill>
                  <w14:solidFill>
                    <w14:schemeClr w14:val="tx1"/>
                  </w14:solidFill>
                </w14:textFill>
              </w:rPr>
            </w:pPr>
          </w:p>
        </w:tc>
        <w:tc>
          <w:tcPr>
            <w:tcW w:w="521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基本配置要求及专业功能要求</w:t>
            </w:r>
          </w:p>
        </w:tc>
        <w:tc>
          <w:tcPr>
            <w:tcW w:w="1067"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1938" w:type="dxa"/>
            <w:vAlign w:val="center"/>
          </w:tcPr>
          <w:p>
            <w:pPr>
              <w:jc w:val="center"/>
              <w:rPr>
                <w:rFonts w:ascii="宋体" w:hAnsi="宋体" w:cs="宋体"/>
                <w:color w:val="000000" w:themeColor="text1"/>
                <w:sz w:val="24"/>
                <w14:textFill>
                  <w14:solidFill>
                    <w14:schemeClr w14:val="tx1"/>
                  </w14:solidFill>
                </w14:textFill>
              </w:rPr>
            </w:pPr>
          </w:p>
        </w:tc>
      </w:tr>
    </w:tbl>
    <w:p>
      <w:pPr>
        <w:ind w:left="540" w:firstLine="137" w:firstLineChars="57"/>
        <w:rPr>
          <w:rFonts w:ascii="宋体" w:hAnsi="宋体" w:cs="宋体"/>
          <w:b/>
          <w:bCs/>
          <w:color w:val="000000" w:themeColor="text1"/>
          <w:sz w:val="24"/>
          <w14:textFill>
            <w14:solidFill>
              <w14:schemeClr w14:val="tx1"/>
            </w14:solidFill>
          </w14:textFill>
        </w:rPr>
      </w:pPr>
    </w:p>
    <w:p>
      <w:pPr>
        <w:ind w:left="540" w:firstLine="137" w:firstLineChars="57"/>
        <w:rPr>
          <w:color w:val="000000" w:themeColor="text1"/>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第四条：</w:t>
      </w:r>
      <w:r>
        <w:rPr>
          <w:rFonts w:hint="eastAsia" w:ascii="宋体" w:hAnsi="宋体" w:cs="宋体"/>
          <w:color w:val="000000" w:themeColor="text1"/>
          <w:sz w:val="24"/>
          <w14:textFill>
            <w14:solidFill>
              <w14:schemeClr w14:val="tx1"/>
            </w14:solidFill>
          </w14:textFill>
        </w:rPr>
        <w:t>设计人除提交的设计方案外，设计人应向发包人交付的设计资料及文件：</w:t>
      </w:r>
    </w:p>
    <w:tbl>
      <w:tblPr>
        <w:tblStyle w:val="21"/>
        <w:tblW w:w="90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258"/>
        <w:gridCol w:w="1676"/>
        <w:gridCol w:w="2535"/>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72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序号</w:t>
            </w:r>
          </w:p>
        </w:tc>
        <w:tc>
          <w:tcPr>
            <w:tcW w:w="225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资料及文件名称</w:t>
            </w:r>
          </w:p>
        </w:tc>
        <w:tc>
          <w:tcPr>
            <w:tcW w:w="167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份数</w:t>
            </w:r>
          </w:p>
        </w:tc>
        <w:tc>
          <w:tcPr>
            <w:tcW w:w="2535"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提交日期</w:t>
            </w:r>
          </w:p>
        </w:tc>
        <w:tc>
          <w:tcPr>
            <w:tcW w:w="186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2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225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方案册（含总体规划）</w:t>
            </w:r>
          </w:p>
        </w:tc>
        <w:tc>
          <w:tcPr>
            <w:tcW w:w="167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1×10</w:t>
            </w:r>
          </w:p>
        </w:tc>
        <w:tc>
          <w:tcPr>
            <w:tcW w:w="2535"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历天</w:t>
            </w:r>
          </w:p>
        </w:tc>
        <w:tc>
          <w:tcPr>
            <w:tcW w:w="1860" w:type="dxa"/>
            <w:vMerge w:val="restart"/>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2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225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施工图</w:t>
            </w:r>
          </w:p>
        </w:tc>
        <w:tc>
          <w:tcPr>
            <w:tcW w:w="167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1×8</w:t>
            </w:r>
          </w:p>
        </w:tc>
        <w:tc>
          <w:tcPr>
            <w:tcW w:w="2535"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历天</w:t>
            </w:r>
          </w:p>
        </w:tc>
        <w:tc>
          <w:tcPr>
            <w:tcW w:w="1860" w:type="dxa"/>
            <w:vMerge w:val="continue"/>
            <w:vAlign w:val="center"/>
          </w:tcPr>
          <w:p>
            <w:pPr>
              <w:jc w:val="center"/>
              <w:rPr>
                <w:rFonts w:ascii="宋体" w:hAnsi="宋体" w:cs="宋体"/>
                <w:color w:val="000000" w:themeColor="text1"/>
                <w:sz w:val="24"/>
                <w14:textFill>
                  <w14:solidFill>
                    <w14:schemeClr w14:val="tx1"/>
                  </w14:solidFill>
                </w14:textFill>
              </w:rPr>
            </w:pPr>
          </w:p>
        </w:tc>
      </w:tr>
    </w:tbl>
    <w:p>
      <w:pPr>
        <w:spacing w:line="460" w:lineRule="exact"/>
        <w:ind w:right="17"/>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spacing w:val="20"/>
          <w:sz w:val="24"/>
          <w14:textFill>
            <w14:solidFill>
              <w14:schemeClr w14:val="tx1"/>
            </w14:solidFill>
          </w14:textFill>
        </w:rPr>
        <w:t xml:space="preserve">   </w:t>
      </w:r>
      <w:r>
        <w:rPr>
          <w:rFonts w:hint="eastAsia" w:ascii="宋体" w:hAnsi="宋体" w:cs="宋体"/>
          <w:b/>
          <w:bCs/>
          <w:color w:val="000000" w:themeColor="text1"/>
          <w:spacing w:val="20"/>
          <w:sz w:val="24"/>
          <w14:textFill>
            <w14:solidFill>
              <w14:schemeClr w14:val="tx1"/>
            </w14:solidFill>
          </w14:textFill>
        </w:rPr>
        <w:t>第五条：</w:t>
      </w:r>
      <w:r>
        <w:rPr>
          <w:rFonts w:hint="eastAsia" w:ascii="宋体" w:hAnsi="宋体" w:cs="宋体"/>
          <w:color w:val="000000" w:themeColor="text1"/>
          <w:spacing w:val="20"/>
          <w:sz w:val="24"/>
          <w14:textFill>
            <w14:solidFill>
              <w14:schemeClr w14:val="tx1"/>
            </w14:solidFill>
          </w14:textFill>
        </w:rPr>
        <w:t xml:space="preserve">本合同设计收费为中标价格，计人民币（￥   </w:t>
      </w:r>
      <w:r>
        <w:rPr>
          <w:rFonts w:hint="eastAsia" w:ascii="宋体" w:hAnsi="宋体" w:cs="宋体"/>
          <w:b/>
          <w:color w:val="000000" w:themeColor="text1"/>
          <w:spacing w:val="20"/>
          <w:sz w:val="24"/>
          <w14:textFill>
            <w14:solidFill>
              <w14:schemeClr w14:val="tx1"/>
            </w14:solidFill>
          </w14:textFill>
        </w:rPr>
        <w:t>万元</w:t>
      </w:r>
      <w:r>
        <w:rPr>
          <w:rFonts w:hint="eastAsia" w:ascii="宋体" w:hAnsi="宋体" w:cs="宋体"/>
          <w:color w:val="000000" w:themeColor="text1"/>
          <w:spacing w:val="20"/>
          <w:sz w:val="24"/>
          <w14:textFill>
            <w14:solidFill>
              <w14:schemeClr w14:val="tx1"/>
            </w14:solidFill>
          </w14:textFill>
        </w:rPr>
        <w:t>）。</w:t>
      </w:r>
      <w:r>
        <w:rPr>
          <w:rFonts w:hint="eastAsia" w:ascii="宋体" w:hAnsi="宋体" w:cs="宋体"/>
          <w:color w:val="000000" w:themeColor="text1"/>
          <w14:textFill>
            <w14:solidFill>
              <w14:schemeClr w14:val="tx1"/>
            </w14:solidFill>
          </w14:textFill>
        </w:rPr>
        <w:t>支付方式为：</w:t>
      </w:r>
      <w:r>
        <w:rPr>
          <w:rFonts w:hint="eastAsia" w:ascii="宋体" w:hAnsi="宋体" w:cs="宋体"/>
          <w:color w:val="000000" w:themeColor="text1"/>
          <w:u w:val="single"/>
          <w14:textFill>
            <w14:solidFill>
              <w14:schemeClr w14:val="tx1"/>
            </w14:solidFill>
          </w14:textFill>
        </w:rPr>
        <w:t xml:space="preserve">                          。</w:t>
      </w:r>
    </w:p>
    <w:p>
      <w:pPr>
        <w:spacing w:line="460" w:lineRule="exact"/>
        <w:ind w:right="17" w:firstLine="480"/>
        <w:jc w:val="left"/>
        <w:rPr>
          <w:rFonts w:ascii="宋体" w:hAnsi="宋体" w:cs="宋体"/>
          <w:color w:val="000000" w:themeColor="text1"/>
          <w:spacing w:val="20"/>
          <w:sz w:val="24"/>
          <w14:textFill>
            <w14:solidFill>
              <w14:schemeClr w14:val="tx1"/>
            </w14:solidFill>
          </w14:textFill>
        </w:rPr>
      </w:pPr>
      <w:r>
        <w:rPr>
          <w:rFonts w:hint="eastAsia" w:ascii="宋体" w:hAnsi="宋体" w:cs="宋体"/>
          <w:b/>
          <w:bCs/>
          <w:color w:val="000000" w:themeColor="text1"/>
          <w:spacing w:val="20"/>
          <w:sz w:val="24"/>
          <w14:textFill>
            <w14:solidFill>
              <w14:schemeClr w14:val="tx1"/>
            </w14:solidFill>
          </w14:textFill>
        </w:rPr>
        <w:t>第六条：</w:t>
      </w:r>
      <w:r>
        <w:rPr>
          <w:rFonts w:hint="eastAsia" w:ascii="宋体" w:hAnsi="宋体" w:cs="宋体"/>
          <w:color w:val="000000" w:themeColor="text1"/>
          <w:spacing w:val="20"/>
          <w:sz w:val="24"/>
          <w14:textFill>
            <w14:solidFill>
              <w14:schemeClr w14:val="tx1"/>
            </w14:solidFill>
          </w14:textFill>
        </w:rPr>
        <w:t>双方责任：</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6．1 发包人责任：</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6．1．1 发包人按本合同第三条规定的内容，在规定的时间内向设计人提交基础资料及文件，并对其完整性、正确性及时限负责。发包人不得要求设计人违反国家有关标准进行设计。</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发包人提交上述资料及文件超过规定期限15天以内，设计人按本合同第四条规定交付设计文件时间顺延；超过规定期限15天以上时，设计人员有权重新确定提交设计文件的时间。</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6．1．2  发包人变更委托设计项目、规模、条件或因提交的资料错误，或所提交资料作较大修改，以致造成设计人设计需返工时，发包人不再另行支付额外费用，若需支付，双方需另行协商签订补充协议（或另订合同）。</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6．1．3 发包人要求设计人比合同规定时间提前交付设计文件时，如果设计人能够做到，发包人应根据设计人提前投入的工作量，向设计人支付赶工费。</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6．1．4 发包人应为派赴现场处理有关设计问题的工作人员，提供必要的工作生活及交通等方便条件。</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6．1．5 发包人应保护设计人的投标书、设计方案、文件、资料图纸、数据、计算软件和专利技术。未经设计人同意，发包人对设计人交付的设计资料及文件不得擅自修改、复制或向第三人转让或用于本合同外的项目，如发生以上情况，发包人应负法律责任，设计人有权向发包人提出索赔。</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6．2 设计人责任：</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6．2．1 设计人根据国家规定技术规范、标准、规程及发包人提出的设计要求，进行工程设计，按合同规定的进度要求提交质量合格的设计资料，如因设计人原因导致工作延误，每出现一次罚款1000元，直至解除合同。</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6．2．2 设计人采用的主要技术标准是：</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国家现行有关设计技术规范、标准及规程。</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6．2．3 设计合理使用年限为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6．2．4 设计人按本合同第二条和第四条规定的内容、进度及份数向发包人交付资料及文件，如未按时交付，发包人有权要求赔偿或者解除合同。</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6．2．5 设计人交付设计资料及文件后，按规定参加有关的设计审查，并根据审查结论负责对不超出原定范围的内容做必要调整补充。设计人按合同规定时限交付设计资料及文件，负责向发包人及施工单位进行设计交底、处理有关设计问题和参加竣工验收。</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6．2．6 设计人应保护发包人的知识产权，不得向第三人泄漏、转让发包人提交的产品图纸等技术经济资料。如发生以上情况并给发包人造成经济损失，发包人有权向设计人索赔。</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第七条 ：</w:t>
      </w:r>
      <w:r>
        <w:rPr>
          <w:rFonts w:hint="eastAsia" w:ascii="宋体" w:hAnsi="宋体" w:cs="宋体"/>
          <w:color w:val="000000" w:themeColor="text1"/>
          <w:sz w:val="24"/>
          <w14:textFill>
            <w14:solidFill>
              <w14:schemeClr w14:val="tx1"/>
            </w14:solidFill>
          </w14:textFill>
        </w:rPr>
        <w:t>违约责任：</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7．1 在合同履行期间，发包人要求终止或解除合同，设计人未开始设计工作的，不退还发包人已付的定金；已开始设计工作的，发包人应根据设计人已进行的实际工作量。</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7．2 发包人应按本合同第五条规定的金额和时间向设计人支付设计费。逾期超过30天以上时，设计人有权暂停履行下阶段工作，并书面通知发包人。发包人的上级或设计审批部门对设计文件不审批或本合同项目停缓建，发包人均按7.1条规定支付设计费。</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7．3 设计人对设计资料及文件出现的遗漏或错误负责修改或补充。由于设计人员错误造成工程质量事故损失，设计人除负责采取补救措施外，根据损失的程度和设计人责任大小向发包人支付赔偿金，赔偿金按照实际损失额及设计人员责任大小依法确定。</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7．4 由于设计自身原因，延误了按本合同第四条规定的设计资料及设计文件的交付时间，每延误一天，应减收该阶段应收设计费的千分之二。</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7．5 合同生效后，设计人要求终止或解除合同，设计人应双倍返还定金。</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第八条  其 他</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8.1发包人要求设计人派专人留驻施工现场进行配合与解决有关问题时，双方应另行签订补充协议或技术咨询服务合同。</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8.2设计人为本合同项目的服务至施工安装结束为止。</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8.3本工程项目中，设计人不得指定建筑材料、设备的生产厂或供货商。发包人需要设计人配合建筑材料、设备的加工订货时，所需费用由发包人承担。</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8.4发包人委托设计人配合引进项目的设计任务，从询价、对外谈判、国内外技术考察直至建成投产的各个阶段，应吸收承担有关设计任务的设计人员参加。</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8.5发包人委托设计人承担本合同内容以外的工作服务，另行签订协议并付费用。</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8.6由于不可抗力因素致使合同无法履行时，双方应及时协商解决。</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8.7本合同份数：正本贰份，副本陆份。双方各执正本壹份，副本壹份 (其余副本用作办理手续用)。</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8.8未尽事宜，经双方协商一致，签订补充协议，补充协议与本合同具有同等效力。</w:t>
      </w:r>
    </w:p>
    <w:p>
      <w:pPr>
        <w:spacing w:line="460" w:lineRule="exact"/>
        <w:ind w:right="17" w:firstLine="480"/>
        <w:jc w:val="left"/>
        <w:rPr>
          <w:rFonts w:ascii="宋体" w:hAnsi="宋体" w:cs="宋体"/>
          <w:color w:val="000000" w:themeColor="text1"/>
          <w:sz w:val="24"/>
          <w14:textFill>
            <w14:solidFill>
              <w14:schemeClr w14:val="tx1"/>
            </w14:solidFill>
          </w14:textFill>
        </w:rPr>
      </w:pPr>
    </w:p>
    <w:p>
      <w:pPr>
        <w:spacing w:line="460" w:lineRule="exact"/>
        <w:ind w:right="17" w:firstLine="480"/>
        <w:jc w:val="left"/>
        <w:rPr>
          <w:rFonts w:ascii="宋体" w:hAnsi="宋体" w:cs="宋体"/>
          <w:color w:val="000000" w:themeColor="text1"/>
          <w:sz w:val="24"/>
          <w14:textFill>
            <w14:solidFill>
              <w14:schemeClr w14:val="tx1"/>
            </w14:solidFill>
          </w14:textFill>
        </w:rPr>
      </w:pPr>
    </w:p>
    <w:p>
      <w:pPr>
        <w:spacing w:line="460" w:lineRule="exact"/>
        <w:ind w:right="17" w:firstLine="480"/>
        <w:jc w:val="left"/>
        <w:rPr>
          <w:rFonts w:ascii="宋体" w:hAnsi="宋体" w:cs="宋体"/>
          <w:color w:val="000000" w:themeColor="text1"/>
          <w:sz w:val="24"/>
          <w14:textFill>
            <w14:solidFill>
              <w14:schemeClr w14:val="tx1"/>
            </w14:solidFill>
          </w14:textFill>
        </w:rPr>
      </w:pPr>
    </w:p>
    <w:p>
      <w:pPr>
        <w:pStyle w:val="5"/>
        <w:rPr>
          <w:rFonts w:ascii="宋体" w:hAnsi="宋体" w:eastAsia="宋体" w:cs="宋体"/>
          <w:color w:val="000000" w:themeColor="text1"/>
          <w:sz w:val="24"/>
          <w14:textFill>
            <w14:solidFill>
              <w14:schemeClr w14:val="tx1"/>
            </w14:solidFill>
          </w14:textFill>
        </w:rPr>
      </w:pPr>
    </w:p>
    <w:p>
      <w:pPr>
        <w:rPr>
          <w:color w:val="000000" w:themeColor="text1"/>
          <w14:textFill>
            <w14:solidFill>
              <w14:schemeClr w14:val="tx1"/>
            </w14:solidFill>
          </w14:textFill>
        </w:rPr>
      </w:pPr>
    </w:p>
    <w:p>
      <w:pPr>
        <w:spacing w:line="460" w:lineRule="exact"/>
        <w:ind w:right="17" w:firstLine="480"/>
        <w:jc w:val="left"/>
        <w:rPr>
          <w:rFonts w:ascii="宋体" w:hAnsi="宋体" w:cs="宋体"/>
          <w:color w:val="000000" w:themeColor="text1"/>
          <w:sz w:val="24"/>
          <w14:textFill>
            <w14:solidFill>
              <w14:schemeClr w14:val="tx1"/>
            </w14:solidFill>
          </w14:textFill>
        </w:rPr>
      </w:pPr>
    </w:p>
    <w:tbl>
      <w:tblPr>
        <w:tblStyle w:val="21"/>
        <w:tblW w:w="8927" w:type="dxa"/>
        <w:tblInd w:w="0" w:type="dxa"/>
        <w:tblLayout w:type="fixed"/>
        <w:tblCellMar>
          <w:top w:w="0" w:type="dxa"/>
          <w:left w:w="108" w:type="dxa"/>
          <w:bottom w:w="0" w:type="dxa"/>
          <w:right w:w="108" w:type="dxa"/>
        </w:tblCellMar>
      </w:tblPr>
      <w:tblGrid>
        <w:gridCol w:w="4428"/>
        <w:gridCol w:w="4499"/>
      </w:tblGrid>
      <w:tr>
        <w:tblPrEx>
          <w:tblCellMar>
            <w:top w:w="0" w:type="dxa"/>
            <w:left w:w="108" w:type="dxa"/>
            <w:bottom w:w="0" w:type="dxa"/>
            <w:right w:w="108" w:type="dxa"/>
          </w:tblCellMar>
        </w:tblPrEx>
        <w:tc>
          <w:tcPr>
            <w:tcW w:w="4428" w:type="dxa"/>
            <w:vAlign w:val="center"/>
          </w:tcPr>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发包人名称： </w:t>
            </w:r>
          </w:p>
        </w:tc>
        <w:tc>
          <w:tcPr>
            <w:tcW w:w="4499" w:type="dxa"/>
            <w:vAlign w:val="center"/>
          </w:tcPr>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设计人名称： </w:t>
            </w:r>
          </w:p>
        </w:tc>
      </w:tr>
      <w:tr>
        <w:tblPrEx>
          <w:tblCellMar>
            <w:top w:w="0" w:type="dxa"/>
            <w:left w:w="108" w:type="dxa"/>
            <w:bottom w:w="0" w:type="dxa"/>
            <w:right w:w="108" w:type="dxa"/>
          </w:tblCellMar>
        </w:tblPrEx>
        <w:trPr>
          <w:trHeight w:val="1011" w:hRule="atLeast"/>
        </w:trPr>
        <w:tc>
          <w:tcPr>
            <w:tcW w:w="4428" w:type="dxa"/>
            <w:vAlign w:val="center"/>
          </w:tcPr>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(盖章)</w:t>
            </w:r>
          </w:p>
        </w:tc>
        <w:tc>
          <w:tcPr>
            <w:tcW w:w="4499" w:type="dxa"/>
            <w:vAlign w:val="center"/>
          </w:tcPr>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(盖章)</w:t>
            </w:r>
          </w:p>
        </w:tc>
      </w:tr>
      <w:tr>
        <w:tblPrEx>
          <w:tblCellMar>
            <w:top w:w="0" w:type="dxa"/>
            <w:left w:w="108" w:type="dxa"/>
            <w:bottom w:w="0" w:type="dxa"/>
            <w:right w:w="108" w:type="dxa"/>
          </w:tblCellMar>
        </w:tblPrEx>
        <w:tc>
          <w:tcPr>
            <w:tcW w:w="4428" w:type="dxa"/>
            <w:vAlign w:val="center"/>
          </w:tcPr>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法定代表人：（签字）</w:t>
            </w:r>
          </w:p>
        </w:tc>
        <w:tc>
          <w:tcPr>
            <w:tcW w:w="4499" w:type="dxa"/>
            <w:vAlign w:val="center"/>
          </w:tcPr>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法定代表人：（签字）</w:t>
            </w:r>
          </w:p>
        </w:tc>
      </w:tr>
      <w:tr>
        <w:tblPrEx>
          <w:tblCellMar>
            <w:top w:w="0" w:type="dxa"/>
            <w:left w:w="108" w:type="dxa"/>
            <w:bottom w:w="0" w:type="dxa"/>
            <w:right w:w="108" w:type="dxa"/>
          </w:tblCellMar>
        </w:tblPrEx>
        <w:trPr>
          <w:trHeight w:val="585" w:hRule="atLeast"/>
        </w:trPr>
        <w:tc>
          <w:tcPr>
            <w:tcW w:w="4428" w:type="dxa"/>
            <w:vAlign w:val="center"/>
          </w:tcPr>
          <w:p>
            <w:pPr>
              <w:spacing w:line="460" w:lineRule="exact"/>
              <w:ind w:right="17" w:firstLine="480"/>
              <w:jc w:val="left"/>
              <w:rPr>
                <w:rFonts w:ascii="宋体" w:hAnsi="宋体" w:cs="宋体"/>
                <w:color w:val="000000" w:themeColor="text1"/>
                <w:sz w:val="24"/>
                <w14:textFill>
                  <w14:solidFill>
                    <w14:schemeClr w14:val="tx1"/>
                  </w14:solidFill>
                </w14:textFill>
              </w:rPr>
            </w:pPr>
          </w:p>
        </w:tc>
        <w:tc>
          <w:tcPr>
            <w:tcW w:w="4499" w:type="dxa"/>
            <w:vAlign w:val="center"/>
          </w:tcPr>
          <w:p>
            <w:pPr>
              <w:spacing w:line="460" w:lineRule="exact"/>
              <w:ind w:right="17" w:firstLine="480"/>
              <w:jc w:val="left"/>
              <w:rPr>
                <w:rFonts w:ascii="宋体" w:hAnsi="宋体" w:cs="宋体"/>
                <w:color w:val="000000" w:themeColor="text1"/>
                <w:sz w:val="24"/>
                <w14:textFill>
                  <w14:solidFill>
                    <w14:schemeClr w14:val="tx1"/>
                  </w14:solidFill>
                </w14:textFill>
              </w:rPr>
            </w:pPr>
          </w:p>
        </w:tc>
      </w:tr>
      <w:tr>
        <w:tblPrEx>
          <w:tblCellMar>
            <w:top w:w="0" w:type="dxa"/>
            <w:left w:w="108" w:type="dxa"/>
            <w:bottom w:w="0" w:type="dxa"/>
            <w:right w:w="108" w:type="dxa"/>
          </w:tblCellMar>
        </w:tblPrEx>
        <w:tc>
          <w:tcPr>
            <w:tcW w:w="4428" w:type="dxa"/>
            <w:vAlign w:val="center"/>
          </w:tcPr>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委托代理人：（签字）</w:t>
            </w:r>
          </w:p>
        </w:tc>
        <w:tc>
          <w:tcPr>
            <w:tcW w:w="4499" w:type="dxa"/>
            <w:vAlign w:val="center"/>
          </w:tcPr>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委托代理人：（签字）</w:t>
            </w:r>
          </w:p>
        </w:tc>
      </w:tr>
      <w:tr>
        <w:tblPrEx>
          <w:tblCellMar>
            <w:top w:w="0" w:type="dxa"/>
            <w:left w:w="108" w:type="dxa"/>
            <w:bottom w:w="0" w:type="dxa"/>
            <w:right w:w="108" w:type="dxa"/>
          </w:tblCellMar>
        </w:tblPrEx>
        <w:trPr>
          <w:trHeight w:val="781" w:hRule="atLeast"/>
        </w:trPr>
        <w:tc>
          <w:tcPr>
            <w:tcW w:w="4428" w:type="dxa"/>
            <w:vAlign w:val="center"/>
          </w:tcPr>
          <w:p>
            <w:pPr>
              <w:spacing w:line="460" w:lineRule="exact"/>
              <w:ind w:right="17" w:firstLine="480"/>
              <w:jc w:val="left"/>
              <w:rPr>
                <w:rFonts w:ascii="宋体" w:hAnsi="宋体" w:cs="宋体"/>
                <w:color w:val="000000" w:themeColor="text1"/>
                <w:sz w:val="24"/>
                <w14:textFill>
                  <w14:solidFill>
                    <w14:schemeClr w14:val="tx1"/>
                  </w14:solidFill>
                </w14:textFill>
              </w:rPr>
            </w:pPr>
          </w:p>
        </w:tc>
        <w:tc>
          <w:tcPr>
            <w:tcW w:w="4499" w:type="dxa"/>
            <w:vAlign w:val="center"/>
          </w:tcPr>
          <w:p>
            <w:pPr>
              <w:spacing w:line="460" w:lineRule="exact"/>
              <w:ind w:right="17" w:firstLine="480"/>
              <w:jc w:val="left"/>
              <w:rPr>
                <w:rFonts w:ascii="宋体" w:hAnsi="宋体" w:cs="宋体"/>
                <w:color w:val="000000" w:themeColor="text1"/>
                <w:sz w:val="24"/>
                <w14:textFill>
                  <w14:solidFill>
                    <w14:schemeClr w14:val="tx1"/>
                  </w14:solidFill>
                </w14:textFill>
              </w:rPr>
            </w:pPr>
          </w:p>
        </w:tc>
      </w:tr>
      <w:tr>
        <w:tblPrEx>
          <w:tblCellMar>
            <w:top w:w="0" w:type="dxa"/>
            <w:left w:w="108" w:type="dxa"/>
            <w:bottom w:w="0" w:type="dxa"/>
            <w:right w:w="108" w:type="dxa"/>
          </w:tblCellMar>
        </w:tblPrEx>
        <w:tc>
          <w:tcPr>
            <w:tcW w:w="4428" w:type="dxa"/>
            <w:vAlign w:val="center"/>
          </w:tcPr>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住    所： </w:t>
            </w:r>
          </w:p>
        </w:tc>
        <w:tc>
          <w:tcPr>
            <w:tcW w:w="4499" w:type="dxa"/>
            <w:vAlign w:val="center"/>
          </w:tcPr>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住    所： </w:t>
            </w:r>
          </w:p>
        </w:tc>
      </w:tr>
      <w:tr>
        <w:tblPrEx>
          <w:tblCellMar>
            <w:top w:w="0" w:type="dxa"/>
            <w:left w:w="108" w:type="dxa"/>
            <w:bottom w:w="0" w:type="dxa"/>
            <w:right w:w="108" w:type="dxa"/>
          </w:tblCellMar>
        </w:tblPrEx>
        <w:tc>
          <w:tcPr>
            <w:tcW w:w="4428" w:type="dxa"/>
            <w:vAlign w:val="center"/>
          </w:tcPr>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邮政编码：</w:t>
            </w:r>
          </w:p>
        </w:tc>
        <w:tc>
          <w:tcPr>
            <w:tcW w:w="4499" w:type="dxa"/>
            <w:vAlign w:val="center"/>
          </w:tcPr>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邮政编码：</w:t>
            </w:r>
          </w:p>
        </w:tc>
      </w:tr>
      <w:tr>
        <w:tblPrEx>
          <w:tblCellMar>
            <w:top w:w="0" w:type="dxa"/>
            <w:left w:w="108" w:type="dxa"/>
            <w:bottom w:w="0" w:type="dxa"/>
            <w:right w:w="108" w:type="dxa"/>
          </w:tblCellMar>
        </w:tblPrEx>
        <w:tc>
          <w:tcPr>
            <w:tcW w:w="4428" w:type="dxa"/>
            <w:vAlign w:val="center"/>
          </w:tcPr>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电    话：</w:t>
            </w:r>
          </w:p>
        </w:tc>
        <w:tc>
          <w:tcPr>
            <w:tcW w:w="4499" w:type="dxa"/>
            <w:vAlign w:val="center"/>
          </w:tcPr>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电    话：</w:t>
            </w:r>
          </w:p>
        </w:tc>
      </w:tr>
      <w:tr>
        <w:tblPrEx>
          <w:tblCellMar>
            <w:top w:w="0" w:type="dxa"/>
            <w:left w:w="108" w:type="dxa"/>
            <w:bottom w:w="0" w:type="dxa"/>
            <w:right w:w="108" w:type="dxa"/>
          </w:tblCellMar>
        </w:tblPrEx>
        <w:tc>
          <w:tcPr>
            <w:tcW w:w="4428" w:type="dxa"/>
            <w:vAlign w:val="center"/>
          </w:tcPr>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传    真：</w:t>
            </w:r>
          </w:p>
        </w:tc>
        <w:tc>
          <w:tcPr>
            <w:tcW w:w="4499" w:type="dxa"/>
            <w:vAlign w:val="center"/>
          </w:tcPr>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传    真：</w:t>
            </w:r>
          </w:p>
        </w:tc>
      </w:tr>
      <w:tr>
        <w:tblPrEx>
          <w:tblCellMar>
            <w:top w:w="0" w:type="dxa"/>
            <w:left w:w="108" w:type="dxa"/>
            <w:bottom w:w="0" w:type="dxa"/>
            <w:right w:w="108" w:type="dxa"/>
          </w:tblCellMar>
        </w:tblPrEx>
        <w:tc>
          <w:tcPr>
            <w:tcW w:w="4428" w:type="dxa"/>
            <w:vAlign w:val="center"/>
          </w:tcPr>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开户银行：</w:t>
            </w:r>
          </w:p>
        </w:tc>
        <w:tc>
          <w:tcPr>
            <w:tcW w:w="4499" w:type="dxa"/>
            <w:vAlign w:val="center"/>
          </w:tcPr>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开户银行： </w:t>
            </w:r>
          </w:p>
        </w:tc>
      </w:tr>
      <w:tr>
        <w:tblPrEx>
          <w:tblCellMar>
            <w:top w:w="0" w:type="dxa"/>
            <w:left w:w="108" w:type="dxa"/>
            <w:bottom w:w="0" w:type="dxa"/>
            <w:right w:w="108" w:type="dxa"/>
          </w:tblCellMar>
        </w:tblPrEx>
        <w:tc>
          <w:tcPr>
            <w:tcW w:w="4428" w:type="dxa"/>
            <w:vAlign w:val="center"/>
          </w:tcPr>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银行帐号：</w:t>
            </w:r>
          </w:p>
        </w:tc>
        <w:tc>
          <w:tcPr>
            <w:tcW w:w="4499" w:type="dxa"/>
            <w:vAlign w:val="center"/>
          </w:tcPr>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银行帐号：</w:t>
            </w:r>
          </w:p>
        </w:tc>
      </w:tr>
      <w:tr>
        <w:tblPrEx>
          <w:tblCellMar>
            <w:top w:w="0" w:type="dxa"/>
            <w:left w:w="108" w:type="dxa"/>
            <w:bottom w:w="0" w:type="dxa"/>
            <w:right w:w="108" w:type="dxa"/>
          </w:tblCellMar>
        </w:tblPrEx>
        <w:tc>
          <w:tcPr>
            <w:tcW w:w="4428" w:type="dxa"/>
            <w:vAlign w:val="center"/>
          </w:tcPr>
          <w:p>
            <w:pPr>
              <w:spacing w:line="460" w:lineRule="exact"/>
              <w:ind w:right="17" w:firstLine="720" w:firstLineChars="3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年  月  日</w:t>
            </w:r>
          </w:p>
        </w:tc>
        <w:tc>
          <w:tcPr>
            <w:tcW w:w="4499" w:type="dxa"/>
            <w:vAlign w:val="center"/>
          </w:tcPr>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年  月  日</w:t>
            </w:r>
          </w:p>
        </w:tc>
      </w:tr>
    </w:tbl>
    <w:p>
      <w:pPr>
        <w:pStyle w:val="4"/>
        <w:numPr>
          <w:ilvl w:val="0"/>
          <w:numId w:val="0"/>
        </w:numPr>
        <w:spacing w:before="120" w:after="120" w:line="400" w:lineRule="exact"/>
        <w:jc w:val="center"/>
        <w:rPr>
          <w:rFonts w:ascii="宋体" w:hAnsi="宋体" w:cs="宋体"/>
          <w:b w:val="0"/>
          <w:bCs w:val="0"/>
          <w:color w:val="000000" w:themeColor="text1"/>
          <w:sz w:val="32"/>
          <w14:textFill>
            <w14:solidFill>
              <w14:schemeClr w14:val="tx1"/>
            </w14:solidFill>
          </w14:textFill>
        </w:rPr>
      </w:pPr>
    </w:p>
    <w:p>
      <w:pPr>
        <w:pStyle w:val="4"/>
        <w:numPr>
          <w:ilvl w:val="0"/>
          <w:numId w:val="0"/>
        </w:numPr>
        <w:spacing w:before="120" w:after="120" w:line="400" w:lineRule="exact"/>
        <w:jc w:val="center"/>
        <w:rPr>
          <w:rFonts w:ascii="宋体" w:hAnsi="宋体" w:cs="宋体"/>
          <w:b w:val="0"/>
          <w:bCs w:val="0"/>
          <w:color w:val="000000" w:themeColor="text1"/>
          <w:sz w:val="32"/>
          <w14:textFill>
            <w14:solidFill>
              <w14:schemeClr w14:val="tx1"/>
            </w14:solidFill>
          </w14:textFill>
        </w:rPr>
      </w:pPr>
    </w:p>
    <w:p>
      <w:pPr>
        <w:pStyle w:val="4"/>
        <w:numPr>
          <w:ilvl w:val="0"/>
          <w:numId w:val="0"/>
        </w:numPr>
        <w:spacing w:before="120" w:after="120" w:line="400" w:lineRule="exact"/>
        <w:jc w:val="center"/>
        <w:rPr>
          <w:rFonts w:ascii="宋体" w:hAnsi="宋体" w:cs="宋体"/>
          <w:b w:val="0"/>
          <w:bCs w:val="0"/>
          <w:color w:val="000000" w:themeColor="text1"/>
          <w:sz w:val="32"/>
          <w14:textFill>
            <w14:solidFill>
              <w14:schemeClr w14:val="tx1"/>
            </w14:solidFill>
          </w14:textFill>
        </w:rPr>
      </w:pPr>
    </w:p>
    <w:p>
      <w:pPr>
        <w:pStyle w:val="4"/>
        <w:numPr>
          <w:ilvl w:val="0"/>
          <w:numId w:val="0"/>
        </w:numPr>
        <w:spacing w:before="120" w:after="120" w:line="400" w:lineRule="exact"/>
        <w:rPr>
          <w:rFonts w:ascii="宋体" w:hAnsi="宋体" w:cs="宋体"/>
          <w:b w:val="0"/>
          <w:bCs w:val="0"/>
          <w:color w:val="000000" w:themeColor="text1"/>
          <w:sz w:val="32"/>
          <w14:textFill>
            <w14:solidFill>
              <w14:schemeClr w14:val="tx1"/>
            </w14:solidFill>
          </w14:textFill>
        </w:rPr>
      </w:pPr>
    </w:p>
    <w:p>
      <w:pPr>
        <w:rPr>
          <w:rFonts w:ascii="宋体" w:hAnsi="宋体" w:cs="宋体"/>
          <w:b/>
          <w:bCs/>
          <w:color w:val="000000" w:themeColor="text1"/>
          <w:sz w:val="32"/>
          <w14:textFill>
            <w14:solidFill>
              <w14:schemeClr w14:val="tx1"/>
            </w14:solidFill>
          </w14:textFill>
        </w:rPr>
      </w:pPr>
    </w:p>
    <w:p>
      <w:pPr>
        <w:rPr>
          <w:rFonts w:ascii="宋体" w:hAnsi="宋体" w:cs="宋体"/>
          <w:b/>
          <w:bCs/>
          <w:color w:val="000000" w:themeColor="text1"/>
          <w:sz w:val="32"/>
          <w14:textFill>
            <w14:solidFill>
              <w14:schemeClr w14:val="tx1"/>
            </w14:solidFill>
          </w14:textFill>
        </w:rPr>
      </w:pPr>
    </w:p>
    <w:p>
      <w:pPr>
        <w:rPr>
          <w:rFonts w:ascii="宋体" w:hAnsi="宋体" w:cs="宋体"/>
          <w:color w:val="000000" w:themeColor="text1"/>
          <w14:textFill>
            <w14:solidFill>
              <w14:schemeClr w14:val="tx1"/>
            </w14:solidFill>
          </w14:textFill>
        </w:rPr>
      </w:pPr>
    </w:p>
    <w:p>
      <w:pPr>
        <w:pStyle w:val="19"/>
        <w:ind w:firstLine="210"/>
        <w:rPr>
          <w:rFonts w:ascii="宋体" w:hAnsi="宋体" w:cs="宋体"/>
          <w:color w:val="000000" w:themeColor="text1"/>
          <w14:textFill>
            <w14:solidFill>
              <w14:schemeClr w14:val="tx1"/>
            </w14:solidFill>
          </w14:textFill>
        </w:rPr>
      </w:pPr>
    </w:p>
    <w:p>
      <w:pPr>
        <w:pStyle w:val="20"/>
        <w:ind w:firstLine="400"/>
        <w:rPr>
          <w:rFonts w:ascii="宋体" w:hAnsi="宋体" w:cs="宋体"/>
          <w:color w:val="000000" w:themeColor="text1"/>
          <w14:textFill>
            <w14:solidFill>
              <w14:schemeClr w14:val="tx1"/>
            </w14:solidFill>
          </w14:textFill>
        </w:rPr>
      </w:pPr>
    </w:p>
    <w:p>
      <w:pPr>
        <w:pStyle w:val="20"/>
        <w:ind w:firstLine="400"/>
        <w:rPr>
          <w:rFonts w:ascii="宋体" w:hAnsi="宋体" w:cs="宋体"/>
          <w:color w:val="000000" w:themeColor="text1"/>
          <w14:textFill>
            <w14:solidFill>
              <w14:schemeClr w14:val="tx1"/>
            </w14:solidFill>
          </w14:textFill>
        </w:rPr>
      </w:pPr>
    </w:p>
    <w:p>
      <w:pPr>
        <w:pStyle w:val="20"/>
        <w:ind w:firstLine="400"/>
        <w:rPr>
          <w:rFonts w:ascii="宋体" w:hAnsi="宋体" w:cs="宋体"/>
          <w:color w:val="000000" w:themeColor="text1"/>
          <w14:textFill>
            <w14:solidFill>
              <w14:schemeClr w14:val="tx1"/>
            </w14:solidFill>
          </w14:textFill>
        </w:rPr>
      </w:pPr>
    </w:p>
    <w:p>
      <w:pPr>
        <w:pStyle w:val="20"/>
        <w:ind w:firstLine="400"/>
        <w:rPr>
          <w:rFonts w:ascii="宋体" w:hAnsi="宋体" w:cs="宋体"/>
          <w:color w:val="000000" w:themeColor="text1"/>
          <w14:textFill>
            <w14:solidFill>
              <w14:schemeClr w14:val="tx1"/>
            </w14:solidFill>
          </w14:textFill>
        </w:rPr>
      </w:pPr>
    </w:p>
    <w:p>
      <w:pPr>
        <w:pStyle w:val="20"/>
        <w:ind w:firstLine="400"/>
        <w:rPr>
          <w:rFonts w:ascii="宋体" w:hAnsi="宋体" w:cs="宋体"/>
          <w:color w:val="000000" w:themeColor="text1"/>
          <w14:textFill>
            <w14:solidFill>
              <w14:schemeClr w14:val="tx1"/>
            </w14:solidFill>
          </w14:textFill>
        </w:rPr>
      </w:pPr>
    </w:p>
    <w:p>
      <w:pPr>
        <w:pStyle w:val="20"/>
        <w:ind w:firstLine="400"/>
        <w:rPr>
          <w:rFonts w:ascii="宋体" w:hAnsi="宋体" w:cs="宋体"/>
          <w:color w:val="000000" w:themeColor="text1"/>
          <w14:textFill>
            <w14:solidFill>
              <w14:schemeClr w14:val="tx1"/>
            </w14:solidFill>
          </w14:textFill>
        </w:rPr>
      </w:pPr>
    </w:p>
    <w:p>
      <w:pPr>
        <w:pStyle w:val="20"/>
        <w:ind w:firstLine="400"/>
        <w:rPr>
          <w:color w:val="000000" w:themeColor="text1"/>
          <w14:textFill>
            <w14:solidFill>
              <w14:schemeClr w14:val="tx1"/>
            </w14:solidFill>
          </w14:textFill>
        </w:rPr>
      </w:pPr>
    </w:p>
    <w:p>
      <w:pPr>
        <w:pStyle w:val="4"/>
        <w:numPr>
          <w:ilvl w:val="0"/>
          <w:numId w:val="0"/>
        </w:numPr>
        <w:spacing w:before="120" w:after="120" w:line="400" w:lineRule="exact"/>
        <w:jc w:val="center"/>
        <w:rPr>
          <w:rFonts w:ascii="宋体" w:hAnsi="宋体" w:cs="宋体"/>
          <w:sz w:val="40"/>
          <w:szCs w:val="52"/>
        </w:rPr>
      </w:pPr>
      <w:r>
        <w:rPr>
          <w:rFonts w:hint="eastAsia" w:ascii="宋体" w:hAnsi="宋体" w:cs="宋体"/>
          <w:sz w:val="40"/>
          <w:szCs w:val="52"/>
        </w:rPr>
        <w:t xml:space="preserve">第五章 </w:t>
      </w:r>
      <w:bookmarkStart w:id="288" w:name="_Toc22706"/>
      <w:r>
        <w:rPr>
          <w:rFonts w:hint="eastAsia" w:ascii="宋体" w:hAnsi="宋体" w:cs="宋体"/>
          <w:sz w:val="40"/>
          <w:szCs w:val="52"/>
        </w:rPr>
        <w:t>勘测设计任务书</w:t>
      </w:r>
      <w:bookmarkEnd w:id="288"/>
      <w:bookmarkStart w:id="289" w:name="_Toc237260262"/>
      <w:bookmarkEnd w:id="289"/>
      <w:bookmarkStart w:id="290" w:name="_Toc237256184"/>
      <w:bookmarkEnd w:id="290"/>
      <w:bookmarkStart w:id="291" w:name="_Toc237255847"/>
      <w:bookmarkEnd w:id="291"/>
      <w:bookmarkStart w:id="292" w:name="_Toc237323344"/>
      <w:bookmarkEnd w:id="292"/>
      <w:bookmarkStart w:id="293" w:name="_Toc237256024"/>
      <w:bookmarkEnd w:id="293"/>
      <w:bookmarkStart w:id="294" w:name="_Toc237256467"/>
      <w:bookmarkEnd w:id="294"/>
      <w:bookmarkStart w:id="295" w:name="_Toc237255770"/>
      <w:bookmarkEnd w:id="295"/>
      <w:bookmarkStart w:id="296" w:name="_Toc237256361"/>
      <w:bookmarkEnd w:id="296"/>
      <w:bookmarkStart w:id="297" w:name="_Toc237332414"/>
      <w:bookmarkEnd w:id="297"/>
      <w:bookmarkStart w:id="298" w:name="_Toc237256717"/>
      <w:bookmarkEnd w:id="298"/>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1、招标范围：唐河县2024年高标准农田示范区建设项目（郭滩镇、黑龙镇）的初步设计、实施计划、概预算、施工图设计及后期设计技术问题解决、各阶段验收等服务；</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详细勘测设计任务书由招标人确定中标单位后另行提供。</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2、服务期限：合同签订后20日历天；</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3、质量要求：合格，符合国家规范要求；</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4、标段划分：本项目共划分为</w:t>
      </w:r>
      <w:r>
        <w:rPr>
          <w:rFonts w:hint="eastAsia" w:ascii="新宋体" w:hAnsi="新宋体" w:eastAsia="新宋体" w:cs="新宋体"/>
          <w:color w:val="000000" w:themeColor="text1"/>
          <w:kern w:val="0"/>
          <w:sz w:val="28"/>
          <w:szCs w:val="28"/>
          <w:lang w:val="en-US" w:eastAsia="zh-CN"/>
          <w14:textFill>
            <w14:solidFill>
              <w14:schemeClr w14:val="tx1"/>
            </w14:solidFill>
          </w14:textFill>
        </w:rPr>
        <w:t>三</w:t>
      </w:r>
      <w:r>
        <w:rPr>
          <w:rFonts w:hint="eastAsia" w:ascii="新宋体" w:hAnsi="新宋体" w:eastAsia="新宋体" w:cs="新宋体"/>
          <w:color w:val="000000" w:themeColor="text1"/>
          <w:kern w:val="0"/>
          <w:sz w:val="28"/>
          <w:szCs w:val="28"/>
          <w14:textFill>
            <w14:solidFill>
              <w14:schemeClr w14:val="tx1"/>
            </w14:solidFill>
          </w14:textFill>
        </w:rPr>
        <w:t>个标段</w:t>
      </w:r>
    </w:p>
    <w:p>
      <w:pPr>
        <w:rPr>
          <w:rFonts w:hint="eastAsia"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一标段：唐河县2024年郭滩镇2.0万亩高标准农田示范区建设项目勘测设计；</w:t>
      </w:r>
    </w:p>
    <w:p>
      <w:pPr>
        <w:rPr>
          <w:rFonts w:hint="eastAsia"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二标段：唐河县2024年黑龙镇1.0万亩高标准农田示范区建设项目勘测设计；</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三标段：唐河县2024年高标准农田示范区建设项目（郭滩镇、</w:t>
      </w:r>
      <w:r>
        <w:rPr>
          <w:rFonts w:hint="eastAsia" w:ascii="新宋体" w:hAnsi="新宋体" w:eastAsia="新宋体" w:cs="新宋体"/>
          <w:color w:val="000000" w:themeColor="text1"/>
          <w:kern w:val="0"/>
          <w:sz w:val="28"/>
          <w:szCs w:val="28"/>
          <w:lang w:eastAsia="zh-CN"/>
          <w14:textFill>
            <w14:solidFill>
              <w14:schemeClr w14:val="tx1"/>
            </w14:solidFill>
          </w14:textFill>
        </w:rPr>
        <w:t>黑龙镇</w:t>
      </w:r>
      <w:r>
        <w:rPr>
          <w:rFonts w:hint="eastAsia" w:ascii="新宋体" w:hAnsi="新宋体" w:eastAsia="新宋体" w:cs="新宋体"/>
          <w:color w:val="000000" w:themeColor="text1"/>
          <w:kern w:val="0"/>
          <w:sz w:val="28"/>
          <w:szCs w:val="28"/>
          <w14:textFill>
            <w14:solidFill>
              <w14:schemeClr w14:val="tx1"/>
            </w14:solidFill>
          </w14:textFill>
        </w:rPr>
        <w:t>）招标控制价编制；</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5、建设规模：</w:t>
      </w:r>
      <w:r>
        <w:rPr>
          <w:rFonts w:hint="eastAsia" w:ascii="新宋体" w:hAnsi="新宋体" w:eastAsia="新宋体" w:cs="新宋体"/>
          <w:color w:val="000000" w:themeColor="text1"/>
          <w:kern w:val="0"/>
          <w:sz w:val="28"/>
          <w:szCs w:val="28"/>
          <w:lang w:val="en-US" w:eastAsia="zh-CN"/>
          <w14:textFill>
            <w14:solidFill>
              <w14:schemeClr w14:val="tx1"/>
            </w14:solidFill>
          </w14:textFill>
        </w:rPr>
        <w:t>3</w:t>
      </w:r>
      <w:r>
        <w:rPr>
          <w:rFonts w:hint="eastAsia" w:ascii="新宋体" w:hAnsi="新宋体" w:eastAsia="新宋体" w:cs="新宋体"/>
          <w:color w:val="000000" w:themeColor="text1"/>
          <w:kern w:val="0"/>
          <w:sz w:val="28"/>
          <w:szCs w:val="28"/>
          <w14:textFill>
            <w14:solidFill>
              <w14:schemeClr w14:val="tx1"/>
            </w14:solidFill>
          </w14:textFill>
        </w:rPr>
        <w:t>万亩高标准农田示范区建设；其中：郭滩</w:t>
      </w:r>
      <w:r>
        <w:rPr>
          <w:rFonts w:hint="eastAsia" w:ascii="新宋体" w:hAnsi="新宋体" w:eastAsia="新宋体" w:cs="新宋体"/>
          <w:color w:val="000000" w:themeColor="text1"/>
          <w:kern w:val="0"/>
          <w:sz w:val="28"/>
          <w:szCs w:val="28"/>
          <w:lang w:val="en-US" w:eastAsia="zh-CN"/>
          <w14:textFill>
            <w14:solidFill>
              <w14:schemeClr w14:val="tx1"/>
            </w14:solidFill>
          </w14:textFill>
        </w:rPr>
        <w:t>2.0</w:t>
      </w:r>
      <w:r>
        <w:rPr>
          <w:rFonts w:hint="eastAsia" w:ascii="新宋体" w:hAnsi="新宋体" w:eastAsia="新宋体" w:cs="新宋体"/>
          <w:color w:val="000000" w:themeColor="text1"/>
          <w:kern w:val="0"/>
          <w:sz w:val="28"/>
          <w:szCs w:val="28"/>
          <w14:textFill>
            <w14:solidFill>
              <w14:schemeClr w14:val="tx1"/>
            </w14:solidFill>
          </w14:textFill>
        </w:rPr>
        <w:t>万亩；</w:t>
      </w:r>
      <w:r>
        <w:rPr>
          <w:rFonts w:hint="eastAsia" w:ascii="新宋体" w:hAnsi="新宋体" w:eastAsia="新宋体" w:cs="新宋体"/>
          <w:color w:val="000000" w:themeColor="text1"/>
          <w:kern w:val="0"/>
          <w:sz w:val="28"/>
          <w:szCs w:val="28"/>
          <w:lang w:val="en-US" w:eastAsia="zh-CN"/>
          <w14:textFill>
            <w14:solidFill>
              <w14:schemeClr w14:val="tx1"/>
            </w14:solidFill>
          </w14:textFill>
        </w:rPr>
        <w:t>黑龙镇1.0</w:t>
      </w:r>
      <w:r>
        <w:rPr>
          <w:rFonts w:hint="eastAsia" w:ascii="新宋体" w:hAnsi="新宋体" w:eastAsia="新宋体" w:cs="新宋体"/>
          <w:color w:val="000000" w:themeColor="text1"/>
          <w:kern w:val="0"/>
          <w:sz w:val="28"/>
          <w:szCs w:val="28"/>
          <w14:textFill>
            <w14:solidFill>
              <w14:schemeClr w14:val="tx1"/>
            </w14:solidFill>
          </w14:textFill>
        </w:rPr>
        <w:t>万亩。</w:t>
      </w:r>
    </w:p>
    <w:p>
      <w:pPr>
        <w:rPr>
          <w:rFonts w:ascii="宋体" w:hAnsi="宋体" w:cs="宋体"/>
          <w:b/>
          <w:bCs/>
          <w:color w:val="000000" w:themeColor="text1"/>
          <w:sz w:val="40"/>
          <w:szCs w:val="52"/>
          <w14:textFill>
            <w14:solidFill>
              <w14:schemeClr w14:val="tx1"/>
            </w14:solidFill>
          </w14:textFill>
        </w:rPr>
      </w:pPr>
    </w:p>
    <w:p>
      <w:pPr>
        <w:ind w:firstLine="803" w:firstLineChars="200"/>
        <w:jc w:val="center"/>
        <w:rPr>
          <w:rFonts w:ascii="宋体" w:hAnsi="宋体" w:cs="宋体"/>
          <w:b/>
          <w:bCs/>
          <w:color w:val="000000" w:themeColor="text1"/>
          <w:sz w:val="40"/>
          <w:szCs w:val="52"/>
          <w14:textFill>
            <w14:solidFill>
              <w14:schemeClr w14:val="tx1"/>
            </w14:solidFill>
          </w14:textFill>
        </w:rPr>
      </w:pPr>
    </w:p>
    <w:p>
      <w:pPr>
        <w:spacing w:line="400" w:lineRule="exact"/>
        <w:jc w:val="left"/>
        <w:rPr>
          <w:rFonts w:ascii="宋体" w:hAnsi="宋体" w:cs="宋体"/>
          <w:color w:val="000000" w:themeColor="text1"/>
          <w14:textFill>
            <w14:solidFill>
              <w14:schemeClr w14:val="tx1"/>
            </w14:solidFill>
          </w14:textFill>
        </w:rPr>
      </w:pPr>
    </w:p>
    <w:p>
      <w:pPr>
        <w:spacing w:line="400" w:lineRule="exact"/>
        <w:jc w:val="left"/>
        <w:rPr>
          <w:rFonts w:ascii="宋体" w:hAnsi="宋体" w:cs="宋体"/>
          <w:color w:val="000000" w:themeColor="text1"/>
          <w14:textFill>
            <w14:solidFill>
              <w14:schemeClr w14:val="tx1"/>
            </w14:solidFill>
          </w14:textFill>
        </w:rPr>
      </w:pPr>
    </w:p>
    <w:p>
      <w:pPr>
        <w:rPr>
          <w:rFonts w:ascii="宋体" w:hAnsi="宋体" w:cs="宋体"/>
          <w:b/>
          <w:bCs/>
          <w:color w:val="000000" w:themeColor="text1"/>
          <w:sz w:val="40"/>
          <w:szCs w:val="52"/>
          <w14:textFill>
            <w14:solidFill>
              <w14:schemeClr w14:val="tx1"/>
            </w14:solidFill>
          </w14:textFill>
        </w:rPr>
      </w:pPr>
      <w:bookmarkStart w:id="299" w:name="_Toc762"/>
      <w:r>
        <w:rPr>
          <w:rFonts w:hint="eastAsia" w:ascii="宋体" w:hAnsi="宋体" w:cs="宋体"/>
          <w:b/>
          <w:bCs/>
          <w:color w:val="000000" w:themeColor="text1"/>
          <w:sz w:val="40"/>
          <w:szCs w:val="52"/>
          <w14:textFill>
            <w14:solidFill>
              <w14:schemeClr w14:val="tx1"/>
            </w14:solidFill>
          </w14:textFill>
        </w:rPr>
        <w:br w:type="page"/>
      </w:r>
    </w:p>
    <w:p>
      <w:pPr>
        <w:pStyle w:val="4"/>
        <w:numPr>
          <w:ilvl w:val="0"/>
          <w:numId w:val="0"/>
        </w:numPr>
        <w:spacing w:before="120" w:after="120" w:line="360" w:lineRule="auto"/>
        <w:jc w:val="center"/>
        <w:rPr>
          <w:rFonts w:ascii="宋体" w:hAnsi="宋体" w:cs="宋体"/>
          <w:color w:val="000000" w:themeColor="text1"/>
          <w:sz w:val="40"/>
          <w:szCs w:val="52"/>
          <w14:textFill>
            <w14:solidFill>
              <w14:schemeClr w14:val="tx1"/>
            </w14:solidFill>
          </w14:textFill>
        </w:rPr>
      </w:pPr>
      <w:bookmarkStart w:id="300" w:name="_Toc21761"/>
      <w:r>
        <w:rPr>
          <w:rFonts w:hint="eastAsia" w:ascii="宋体" w:hAnsi="宋体" w:cs="宋体"/>
          <w:color w:val="000000" w:themeColor="text1"/>
          <w:sz w:val="40"/>
          <w:szCs w:val="52"/>
          <w14:textFill>
            <w14:solidFill>
              <w14:schemeClr w14:val="tx1"/>
            </w14:solidFill>
          </w14:textFill>
        </w:rPr>
        <w:t>第六章  投标文件格式</w:t>
      </w:r>
      <w:bookmarkEnd w:id="299"/>
      <w:bookmarkEnd w:id="300"/>
    </w:p>
    <w:p>
      <w:pPr>
        <w:spacing w:line="360" w:lineRule="auto"/>
        <w:jc w:val="right"/>
        <w:rPr>
          <w:rFonts w:ascii="宋体" w:hAnsi="宋体" w:cs="宋体"/>
          <w:b/>
          <w:color w:val="000000" w:themeColor="text1"/>
          <w:sz w:val="32"/>
          <w:szCs w:val="32"/>
          <w14:textFill>
            <w14:solidFill>
              <w14:schemeClr w14:val="tx1"/>
            </w14:solidFill>
          </w14:textFill>
        </w:rPr>
      </w:pPr>
      <w:r>
        <w:rPr>
          <w:rFonts w:hint="eastAsia" w:ascii="宋体" w:hAnsi="宋体" w:cs="宋体"/>
          <w:color w:val="000000" w:themeColor="text1"/>
          <w:sz w:val="44"/>
          <w:szCs w:val="44"/>
          <w14:textFill>
            <w14:solidFill>
              <w14:schemeClr w14:val="tx1"/>
            </w14:solidFill>
          </w14:textFill>
        </w:rPr>
        <w:t xml:space="preserve">      </w:t>
      </w:r>
      <w:r>
        <w:rPr>
          <w:rFonts w:hint="eastAsia" w:ascii="宋体" w:hAnsi="宋体" w:cs="宋体"/>
          <w:b/>
          <w:color w:val="000000" w:themeColor="text1"/>
          <w:sz w:val="32"/>
          <w:szCs w:val="32"/>
          <w14:textFill>
            <w14:solidFill>
              <w14:schemeClr w14:val="tx1"/>
            </w14:solidFill>
          </w14:textFill>
        </w:rPr>
        <w:t xml:space="preserve">  </w:t>
      </w:r>
    </w:p>
    <w:p>
      <w:pPr>
        <w:spacing w:line="360" w:lineRule="auto"/>
        <w:jc w:val="center"/>
        <w:rPr>
          <w:rFonts w:cs="华文仿宋" w:asciiTheme="minorEastAsia" w:hAnsiTheme="minorEastAsia" w:eastAsiaTheme="minorEastAsia"/>
          <w:color w:val="000000" w:themeColor="text1"/>
          <w:sz w:val="28"/>
          <w14:textFill>
            <w14:solidFill>
              <w14:schemeClr w14:val="tx1"/>
            </w14:solidFill>
          </w14:textFill>
        </w:rPr>
      </w:pPr>
      <w:r>
        <w:rPr>
          <w:rFonts w:hint="eastAsia" w:cs="华文仿宋" w:asciiTheme="minorEastAsia" w:hAnsiTheme="minorEastAsia" w:eastAsiaTheme="minorEastAsia"/>
          <w:color w:val="000000" w:themeColor="text1"/>
          <w:sz w:val="28"/>
          <w:u w:val="single"/>
          <w14:textFill>
            <w14:solidFill>
              <w14:schemeClr w14:val="tx1"/>
            </w14:solidFill>
          </w14:textFill>
        </w:rPr>
        <w:t xml:space="preserve">                              </w:t>
      </w:r>
      <w:r>
        <w:rPr>
          <w:rFonts w:hint="eastAsia" w:cs="华文仿宋" w:asciiTheme="minorEastAsia" w:hAnsiTheme="minorEastAsia" w:eastAsiaTheme="minorEastAsia"/>
          <w:color w:val="000000" w:themeColor="text1"/>
          <w:sz w:val="28"/>
          <w14:textFill>
            <w14:solidFill>
              <w14:schemeClr w14:val="tx1"/>
            </w14:solidFill>
          </w14:textFill>
        </w:rPr>
        <w:t>（项目名称/标段）</w:t>
      </w:r>
    </w:p>
    <w:p>
      <w:pPr>
        <w:spacing w:line="360" w:lineRule="auto"/>
        <w:jc w:val="center"/>
        <w:rPr>
          <w:rFonts w:cs="华文仿宋" w:asciiTheme="minorEastAsia" w:hAnsiTheme="minorEastAsia" w:eastAsiaTheme="minorEastAsia"/>
          <w:color w:val="000000" w:themeColor="text1"/>
          <w:sz w:val="28"/>
          <w14:textFill>
            <w14:solidFill>
              <w14:schemeClr w14:val="tx1"/>
            </w14:solidFill>
          </w14:textFill>
        </w:rPr>
      </w:pPr>
      <w:r>
        <w:rPr>
          <w:rFonts w:hint="eastAsia" w:cs="华文仿宋" w:asciiTheme="minorEastAsia" w:hAnsiTheme="minorEastAsia" w:eastAsiaTheme="minorEastAsia"/>
          <w:color w:val="000000" w:themeColor="text1"/>
          <w:sz w:val="28"/>
          <w:u w:val="single"/>
          <w14:textFill>
            <w14:solidFill>
              <w14:schemeClr w14:val="tx1"/>
            </w14:solidFill>
          </w14:textFill>
        </w:rPr>
        <w:t xml:space="preserve">               </w:t>
      </w:r>
      <w:r>
        <w:rPr>
          <w:rFonts w:hint="eastAsia" w:cs="华文仿宋" w:asciiTheme="minorEastAsia" w:hAnsiTheme="minorEastAsia" w:eastAsiaTheme="minorEastAsia"/>
          <w:color w:val="000000" w:themeColor="text1"/>
          <w:sz w:val="28"/>
          <w14:textFill>
            <w14:solidFill>
              <w14:schemeClr w14:val="tx1"/>
            </w14:solidFill>
          </w14:textFill>
        </w:rPr>
        <w:t>（项目编号）</w:t>
      </w:r>
    </w:p>
    <w:p>
      <w:pPr>
        <w:spacing w:before="312" w:beforeLines="100" w:line="360" w:lineRule="auto"/>
        <w:jc w:val="center"/>
        <w:rPr>
          <w:rFonts w:cs="华文仿宋" w:asciiTheme="minorEastAsia" w:hAnsiTheme="minorEastAsia" w:eastAsiaTheme="minorEastAsia"/>
          <w:color w:val="000000" w:themeColor="text1"/>
          <w:sz w:val="28"/>
          <w14:textFill>
            <w14:solidFill>
              <w14:schemeClr w14:val="tx1"/>
            </w14:solidFill>
          </w14:textFill>
        </w:rPr>
      </w:pPr>
    </w:p>
    <w:p>
      <w:pPr>
        <w:spacing w:before="312" w:beforeLines="100" w:line="360" w:lineRule="auto"/>
        <w:jc w:val="center"/>
        <w:rPr>
          <w:rFonts w:cs="华文仿宋" w:asciiTheme="minorEastAsia" w:hAnsiTheme="minorEastAsia" w:eastAsiaTheme="minorEastAsia"/>
          <w:color w:val="000000" w:themeColor="text1"/>
          <w:sz w:val="28"/>
          <w14:textFill>
            <w14:solidFill>
              <w14:schemeClr w14:val="tx1"/>
            </w14:solidFill>
          </w14:textFill>
        </w:rPr>
      </w:pPr>
    </w:p>
    <w:p>
      <w:pPr>
        <w:spacing w:before="312" w:beforeLines="100" w:line="360" w:lineRule="auto"/>
        <w:jc w:val="center"/>
        <w:rPr>
          <w:rFonts w:cs="华文仿宋" w:asciiTheme="minorEastAsia" w:hAnsiTheme="minorEastAsia" w:eastAsiaTheme="minorEastAsia"/>
          <w:color w:val="000000" w:themeColor="text1"/>
          <w:sz w:val="28"/>
          <w14:textFill>
            <w14:solidFill>
              <w14:schemeClr w14:val="tx1"/>
            </w14:solidFill>
          </w14:textFill>
        </w:rPr>
      </w:pPr>
    </w:p>
    <w:p>
      <w:pPr>
        <w:spacing w:before="312" w:beforeLines="100" w:line="360" w:lineRule="auto"/>
        <w:jc w:val="center"/>
        <w:rPr>
          <w:rFonts w:cs="华文仿宋" w:asciiTheme="minorEastAsia" w:hAnsiTheme="minorEastAsia" w:eastAsiaTheme="minorEastAsia"/>
          <w:color w:val="000000" w:themeColor="text1"/>
          <w:sz w:val="28"/>
          <w14:textFill>
            <w14:solidFill>
              <w14:schemeClr w14:val="tx1"/>
            </w14:solidFill>
          </w14:textFill>
        </w:rPr>
      </w:pPr>
    </w:p>
    <w:p>
      <w:pPr>
        <w:spacing w:line="360" w:lineRule="auto"/>
        <w:jc w:val="center"/>
        <w:rPr>
          <w:rFonts w:cs="华文仿宋" w:asciiTheme="minorEastAsia" w:hAnsiTheme="minorEastAsia" w:eastAsiaTheme="minorEastAsia"/>
          <w:b/>
          <w:bCs/>
          <w:color w:val="000000" w:themeColor="text1"/>
          <w:sz w:val="52"/>
          <w14:textFill>
            <w14:solidFill>
              <w14:schemeClr w14:val="tx1"/>
            </w14:solidFill>
          </w14:textFill>
        </w:rPr>
      </w:pPr>
      <w:r>
        <w:rPr>
          <w:rFonts w:hint="eastAsia" w:cs="华文仿宋" w:asciiTheme="minorEastAsia" w:hAnsiTheme="minorEastAsia" w:eastAsiaTheme="minorEastAsia"/>
          <w:b/>
          <w:bCs/>
          <w:color w:val="000000" w:themeColor="text1"/>
          <w:sz w:val="52"/>
          <w14:textFill>
            <w14:solidFill>
              <w14:schemeClr w14:val="tx1"/>
            </w14:solidFill>
          </w14:textFill>
        </w:rPr>
        <w:t>投 标 文 件</w:t>
      </w:r>
    </w:p>
    <w:p>
      <w:pPr>
        <w:spacing w:line="360" w:lineRule="auto"/>
        <w:jc w:val="center"/>
        <w:rPr>
          <w:rFonts w:cs="华文仿宋" w:asciiTheme="minorEastAsia" w:hAnsiTheme="minorEastAsia" w:eastAsiaTheme="minorEastAsia"/>
          <w:color w:val="000000" w:themeColor="text1"/>
          <w:sz w:val="28"/>
          <w14:textFill>
            <w14:solidFill>
              <w14:schemeClr w14:val="tx1"/>
            </w14:solidFill>
          </w14:textFill>
        </w:rPr>
      </w:pPr>
    </w:p>
    <w:p>
      <w:pPr>
        <w:spacing w:line="360" w:lineRule="auto"/>
        <w:jc w:val="center"/>
        <w:rPr>
          <w:rFonts w:cs="华文仿宋" w:asciiTheme="minorEastAsia" w:hAnsiTheme="minorEastAsia" w:eastAsiaTheme="minorEastAsia"/>
          <w:color w:val="000000" w:themeColor="text1"/>
          <w:sz w:val="28"/>
          <w14:textFill>
            <w14:solidFill>
              <w14:schemeClr w14:val="tx1"/>
            </w14:solidFill>
          </w14:textFill>
        </w:rPr>
      </w:pPr>
    </w:p>
    <w:p>
      <w:pPr>
        <w:spacing w:line="360" w:lineRule="auto"/>
        <w:jc w:val="center"/>
        <w:rPr>
          <w:rFonts w:cs="华文仿宋" w:asciiTheme="minorEastAsia" w:hAnsiTheme="minorEastAsia" w:eastAsiaTheme="minorEastAsia"/>
          <w:color w:val="000000" w:themeColor="text1"/>
          <w:sz w:val="28"/>
          <w14:textFill>
            <w14:solidFill>
              <w14:schemeClr w14:val="tx1"/>
            </w14:solidFill>
          </w14:textFill>
        </w:rPr>
      </w:pPr>
    </w:p>
    <w:p>
      <w:pPr>
        <w:spacing w:line="360" w:lineRule="auto"/>
        <w:jc w:val="center"/>
        <w:rPr>
          <w:rFonts w:cs="华文仿宋" w:asciiTheme="minorEastAsia" w:hAnsiTheme="minorEastAsia" w:eastAsiaTheme="minorEastAsia"/>
          <w:color w:val="000000" w:themeColor="text1"/>
          <w:sz w:val="28"/>
          <w14:textFill>
            <w14:solidFill>
              <w14:schemeClr w14:val="tx1"/>
            </w14:solidFill>
          </w14:textFill>
        </w:rPr>
      </w:pPr>
    </w:p>
    <w:p>
      <w:pPr>
        <w:spacing w:line="360" w:lineRule="auto"/>
        <w:rPr>
          <w:rFonts w:cs="华文仿宋" w:asciiTheme="minorEastAsia" w:hAnsiTheme="minorEastAsia" w:eastAsiaTheme="minorEastAsia"/>
          <w:color w:val="000000" w:themeColor="text1"/>
          <w:sz w:val="28"/>
          <w14:textFill>
            <w14:solidFill>
              <w14:schemeClr w14:val="tx1"/>
            </w14:solidFill>
          </w14:textFill>
        </w:rPr>
      </w:pPr>
    </w:p>
    <w:p>
      <w:pPr>
        <w:spacing w:line="360" w:lineRule="auto"/>
        <w:rPr>
          <w:rFonts w:cs="华文仿宋" w:asciiTheme="minorEastAsia" w:hAnsiTheme="minorEastAsia" w:eastAsiaTheme="minorEastAsia"/>
          <w:color w:val="000000" w:themeColor="text1"/>
          <w:sz w:val="28"/>
          <w14:textFill>
            <w14:solidFill>
              <w14:schemeClr w14:val="tx1"/>
            </w14:solidFill>
          </w14:textFill>
        </w:rPr>
      </w:pPr>
    </w:p>
    <w:p>
      <w:pPr>
        <w:spacing w:line="360" w:lineRule="auto"/>
        <w:jc w:val="center"/>
        <w:rPr>
          <w:rFonts w:cs="华文仿宋" w:asciiTheme="minorEastAsia" w:hAnsiTheme="minorEastAsia" w:eastAsiaTheme="minorEastAsia"/>
          <w:color w:val="000000" w:themeColor="text1"/>
          <w:sz w:val="28"/>
          <w14:textFill>
            <w14:solidFill>
              <w14:schemeClr w14:val="tx1"/>
            </w14:solidFill>
          </w14:textFill>
        </w:rPr>
      </w:pPr>
    </w:p>
    <w:p>
      <w:pPr>
        <w:spacing w:line="360" w:lineRule="auto"/>
        <w:jc w:val="center"/>
        <w:rPr>
          <w:rFonts w:cs="华文仿宋" w:asciiTheme="minorEastAsia" w:hAnsiTheme="minorEastAsia" w:eastAsiaTheme="minorEastAsia"/>
          <w:color w:val="000000" w:themeColor="text1"/>
          <w:sz w:val="28"/>
          <w14:textFill>
            <w14:solidFill>
              <w14:schemeClr w14:val="tx1"/>
            </w14:solidFill>
          </w14:textFill>
        </w:rPr>
      </w:pPr>
    </w:p>
    <w:p>
      <w:pPr>
        <w:spacing w:line="360" w:lineRule="auto"/>
        <w:jc w:val="center"/>
        <w:rPr>
          <w:rFonts w:cs="华文仿宋" w:asciiTheme="minorEastAsia" w:hAnsiTheme="minorEastAsia" w:eastAsiaTheme="minorEastAsia"/>
          <w:color w:val="000000" w:themeColor="text1"/>
          <w:sz w:val="28"/>
          <w14:textFill>
            <w14:solidFill>
              <w14:schemeClr w14:val="tx1"/>
            </w14:solidFill>
          </w14:textFill>
        </w:rPr>
      </w:pPr>
      <w:r>
        <w:rPr>
          <w:rFonts w:hint="eastAsia" w:cs="华文仿宋" w:asciiTheme="minorEastAsia" w:hAnsiTheme="minorEastAsia" w:eastAsiaTheme="minorEastAsia"/>
          <w:color w:val="000000" w:themeColor="text1"/>
          <w:sz w:val="28"/>
          <w14:textFill>
            <w14:solidFill>
              <w14:schemeClr w14:val="tx1"/>
            </w14:solidFill>
          </w14:textFill>
        </w:rPr>
        <w:t>投标人：</w:t>
      </w:r>
      <w:r>
        <w:rPr>
          <w:rFonts w:hint="eastAsia" w:cs="华文仿宋" w:asciiTheme="minorEastAsia" w:hAnsiTheme="minorEastAsia" w:eastAsiaTheme="minorEastAsia"/>
          <w:color w:val="000000" w:themeColor="text1"/>
          <w:sz w:val="28"/>
          <w:u w:val="single"/>
          <w14:textFill>
            <w14:solidFill>
              <w14:schemeClr w14:val="tx1"/>
            </w14:solidFill>
          </w14:textFill>
        </w:rPr>
        <w:t xml:space="preserve">                             </w:t>
      </w:r>
      <w:r>
        <w:rPr>
          <w:rFonts w:hint="eastAsia" w:cs="华文仿宋" w:asciiTheme="minorEastAsia" w:hAnsiTheme="minorEastAsia" w:eastAsiaTheme="minorEastAsia"/>
          <w:color w:val="000000" w:themeColor="text1"/>
          <w:sz w:val="28"/>
          <w14:textFill>
            <w14:solidFill>
              <w14:schemeClr w14:val="tx1"/>
            </w14:solidFill>
          </w14:textFill>
        </w:rPr>
        <w:t>（电子签章）</w:t>
      </w:r>
    </w:p>
    <w:p>
      <w:pPr>
        <w:spacing w:line="360" w:lineRule="auto"/>
        <w:jc w:val="center"/>
        <w:rPr>
          <w:rFonts w:cs="华文仿宋" w:asciiTheme="minorEastAsia" w:hAnsiTheme="minorEastAsia" w:eastAsiaTheme="minorEastAsia"/>
          <w:color w:val="000000" w:themeColor="text1"/>
          <w:sz w:val="28"/>
          <w14:textFill>
            <w14:solidFill>
              <w14:schemeClr w14:val="tx1"/>
            </w14:solidFill>
          </w14:textFill>
        </w:rPr>
      </w:pPr>
      <w:r>
        <w:rPr>
          <w:rFonts w:hint="eastAsia" w:cs="华文仿宋" w:asciiTheme="minorEastAsia" w:hAnsiTheme="minorEastAsia" w:eastAsiaTheme="minorEastAsia"/>
          <w:color w:val="000000" w:themeColor="text1"/>
          <w:sz w:val="28"/>
          <w14:textFill>
            <w14:solidFill>
              <w14:schemeClr w14:val="tx1"/>
            </w14:solidFill>
          </w14:textFill>
        </w:rPr>
        <w:t>法定代表人或其授权委托人：</w:t>
      </w:r>
      <w:r>
        <w:rPr>
          <w:rFonts w:hint="eastAsia" w:cs="华文仿宋" w:asciiTheme="minorEastAsia" w:hAnsiTheme="minorEastAsia" w:eastAsiaTheme="minorEastAsia"/>
          <w:color w:val="000000" w:themeColor="text1"/>
          <w:sz w:val="28"/>
          <w:u w:val="single"/>
          <w14:textFill>
            <w14:solidFill>
              <w14:schemeClr w14:val="tx1"/>
            </w14:solidFill>
          </w14:textFill>
        </w:rPr>
        <w:t xml:space="preserve">          </w:t>
      </w:r>
      <w:r>
        <w:rPr>
          <w:rFonts w:hint="eastAsia" w:cs="华文仿宋" w:asciiTheme="minorEastAsia" w:hAnsiTheme="minorEastAsia" w:eastAsiaTheme="minorEastAsia"/>
          <w:color w:val="000000" w:themeColor="text1"/>
          <w:sz w:val="28"/>
          <w14:textFill>
            <w14:solidFill>
              <w14:schemeClr w14:val="tx1"/>
            </w14:solidFill>
          </w14:textFill>
        </w:rPr>
        <w:t>（电子签名或签字）</w:t>
      </w:r>
    </w:p>
    <w:p>
      <w:pPr>
        <w:spacing w:line="360" w:lineRule="auto"/>
        <w:jc w:val="center"/>
        <w:rPr>
          <w:rFonts w:cs="华文仿宋" w:asciiTheme="minorEastAsia" w:hAnsiTheme="minorEastAsia" w:eastAsiaTheme="minorEastAsia"/>
          <w:color w:val="000000" w:themeColor="text1"/>
          <w:sz w:val="28"/>
          <w14:textFill>
            <w14:solidFill>
              <w14:schemeClr w14:val="tx1"/>
            </w14:solidFill>
          </w14:textFill>
        </w:rPr>
      </w:pPr>
      <w:r>
        <w:rPr>
          <w:rFonts w:hint="eastAsia" w:cs="华文仿宋" w:asciiTheme="minorEastAsia" w:hAnsiTheme="minorEastAsia" w:eastAsiaTheme="minorEastAsia"/>
          <w:color w:val="000000" w:themeColor="text1"/>
          <w:sz w:val="28"/>
          <w:u w:val="single"/>
          <w14:textFill>
            <w14:solidFill>
              <w14:schemeClr w14:val="tx1"/>
            </w14:solidFill>
          </w14:textFill>
        </w:rPr>
        <w:t xml:space="preserve">         </w:t>
      </w:r>
      <w:r>
        <w:rPr>
          <w:rFonts w:hint="eastAsia" w:cs="华文仿宋" w:asciiTheme="minorEastAsia" w:hAnsiTheme="minorEastAsia" w:eastAsiaTheme="minorEastAsia"/>
          <w:color w:val="000000" w:themeColor="text1"/>
          <w:sz w:val="28"/>
          <w14:textFill>
            <w14:solidFill>
              <w14:schemeClr w14:val="tx1"/>
            </w14:solidFill>
          </w14:textFill>
        </w:rPr>
        <w:t>年</w:t>
      </w:r>
      <w:r>
        <w:rPr>
          <w:rFonts w:hint="eastAsia" w:cs="华文仿宋" w:asciiTheme="minorEastAsia" w:hAnsiTheme="minorEastAsia" w:eastAsiaTheme="minorEastAsia"/>
          <w:color w:val="000000" w:themeColor="text1"/>
          <w:sz w:val="28"/>
          <w:u w:val="single"/>
          <w14:textFill>
            <w14:solidFill>
              <w14:schemeClr w14:val="tx1"/>
            </w14:solidFill>
          </w14:textFill>
        </w:rPr>
        <w:t xml:space="preserve">         </w:t>
      </w:r>
      <w:r>
        <w:rPr>
          <w:rFonts w:hint="eastAsia" w:cs="华文仿宋" w:asciiTheme="minorEastAsia" w:hAnsiTheme="minorEastAsia" w:eastAsiaTheme="minorEastAsia"/>
          <w:color w:val="000000" w:themeColor="text1"/>
          <w:sz w:val="28"/>
          <w14:textFill>
            <w14:solidFill>
              <w14:schemeClr w14:val="tx1"/>
            </w14:solidFill>
          </w14:textFill>
        </w:rPr>
        <w:t>月</w:t>
      </w:r>
      <w:r>
        <w:rPr>
          <w:rFonts w:hint="eastAsia" w:cs="华文仿宋" w:asciiTheme="minorEastAsia" w:hAnsiTheme="minorEastAsia" w:eastAsiaTheme="minorEastAsia"/>
          <w:color w:val="000000" w:themeColor="text1"/>
          <w:sz w:val="28"/>
          <w:u w:val="single"/>
          <w14:textFill>
            <w14:solidFill>
              <w14:schemeClr w14:val="tx1"/>
            </w14:solidFill>
          </w14:textFill>
        </w:rPr>
        <w:t xml:space="preserve">         </w:t>
      </w:r>
      <w:r>
        <w:rPr>
          <w:rFonts w:hint="eastAsia" w:cs="华文仿宋" w:asciiTheme="minorEastAsia" w:hAnsiTheme="minorEastAsia" w:eastAsiaTheme="minorEastAsia"/>
          <w:color w:val="000000" w:themeColor="text1"/>
          <w:sz w:val="28"/>
          <w14:textFill>
            <w14:solidFill>
              <w14:schemeClr w14:val="tx1"/>
            </w14:solidFill>
          </w14:textFill>
        </w:rPr>
        <w:t>日</w:t>
      </w:r>
    </w:p>
    <w:p>
      <w:pPr>
        <w:autoSpaceDE w:val="0"/>
        <w:autoSpaceDN w:val="0"/>
        <w:adjustRightInd w:val="0"/>
        <w:spacing w:line="360" w:lineRule="auto"/>
        <w:jc w:val="center"/>
        <w:rPr>
          <w:rFonts w:cs="宋体" w:asciiTheme="minorEastAsia" w:hAnsiTheme="minorEastAsia" w:eastAsiaTheme="minorEastAsia"/>
          <w:b/>
          <w:color w:val="000000" w:themeColor="text1"/>
          <w:kern w:val="0"/>
          <w:sz w:val="36"/>
          <w:szCs w:val="36"/>
          <w14:textFill>
            <w14:solidFill>
              <w14:schemeClr w14:val="tx1"/>
            </w14:solidFill>
          </w14:textFill>
        </w:rPr>
      </w:pPr>
      <w:r>
        <w:rPr>
          <w:rFonts w:hint="eastAsia" w:cs="宋体" w:asciiTheme="minorEastAsia" w:hAnsiTheme="minorEastAsia" w:eastAsiaTheme="minorEastAsia"/>
          <w:b/>
          <w:color w:val="000000" w:themeColor="text1"/>
          <w:kern w:val="0"/>
          <w:sz w:val="36"/>
          <w:szCs w:val="36"/>
          <w14:textFill>
            <w14:solidFill>
              <w14:schemeClr w14:val="tx1"/>
            </w14:solidFill>
          </w14:textFill>
        </w:rPr>
        <w:t>目   录</w:t>
      </w:r>
    </w:p>
    <w:p>
      <w:pPr>
        <w:spacing w:line="600" w:lineRule="exact"/>
        <w:ind w:firstLine="960" w:firstLineChars="400"/>
        <w:jc w:val="center"/>
        <w:rPr>
          <w:rFonts w:cs="华文仿宋" w:asciiTheme="minorEastAsia" w:hAnsiTheme="minorEastAsia" w:eastAsiaTheme="minorEastAsia"/>
          <w:color w:val="000000" w:themeColor="text1"/>
          <w:sz w:val="24"/>
          <w14:textFill>
            <w14:solidFill>
              <w14:schemeClr w14:val="tx1"/>
            </w14:solidFill>
          </w14:textFill>
        </w:rPr>
      </w:pPr>
      <w:r>
        <w:rPr>
          <w:rFonts w:hint="eastAsia" w:cs="华文仿宋" w:asciiTheme="minorEastAsia" w:hAnsiTheme="minorEastAsia" w:eastAsiaTheme="minorEastAsia"/>
          <w:color w:val="000000" w:themeColor="text1"/>
          <w:sz w:val="24"/>
          <w14:textFill>
            <w14:solidFill>
              <w14:schemeClr w14:val="tx1"/>
            </w14:solidFill>
          </w14:textFill>
        </w:rPr>
        <w:t>（由投标单位自行编制）</w:t>
      </w:r>
    </w:p>
    <w:p>
      <w:pPr>
        <w:autoSpaceDE w:val="0"/>
        <w:autoSpaceDN w:val="0"/>
        <w:adjustRightInd w:val="0"/>
        <w:spacing w:line="360" w:lineRule="auto"/>
        <w:jc w:val="center"/>
        <w:rPr>
          <w:rFonts w:cs="宋体" w:asciiTheme="minorEastAsia" w:hAnsiTheme="minorEastAsia" w:eastAsiaTheme="minorEastAsia"/>
          <w:b/>
          <w:color w:val="000000" w:themeColor="text1"/>
          <w:kern w:val="0"/>
          <w:sz w:val="32"/>
          <w:szCs w:val="36"/>
          <w14:textFill>
            <w14:solidFill>
              <w14:schemeClr w14:val="tx1"/>
            </w14:solidFill>
          </w14:textFill>
        </w:rPr>
      </w:pPr>
    </w:p>
    <w:p>
      <w:pPr>
        <w:pStyle w:val="6"/>
        <w:numPr>
          <w:ilvl w:val="2"/>
          <w:numId w:val="0"/>
        </w:numPr>
        <w:autoSpaceDE w:val="0"/>
        <w:autoSpaceDN w:val="0"/>
        <w:adjustRightInd w:val="0"/>
        <w:spacing w:line="200" w:lineRule="exact"/>
        <w:ind w:left="525"/>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br w:type="page"/>
      </w:r>
      <w:bookmarkStart w:id="301" w:name="_Toc3993"/>
      <w:bookmarkStart w:id="302" w:name="_Toc24507"/>
      <w:r>
        <w:rPr>
          <w:rFonts w:hint="eastAsia" w:ascii="宋体" w:hAnsi="宋体" w:eastAsia="宋体" w:cs="宋体"/>
          <w:color w:val="000000" w:themeColor="text1"/>
          <w14:textFill>
            <w14:solidFill>
              <w14:schemeClr w14:val="tx1"/>
            </w14:solidFill>
          </w14:textFill>
        </w:rPr>
        <w:t>一、 投标函</w:t>
      </w:r>
      <w:bookmarkEnd w:id="301"/>
      <w:bookmarkEnd w:id="302"/>
    </w:p>
    <w:p>
      <w:pPr>
        <w:tabs>
          <w:tab w:val="left" w:pos="1180"/>
          <w:tab w:val="left" w:pos="3820"/>
        </w:tabs>
        <w:autoSpaceDE w:val="0"/>
        <w:autoSpaceDN w:val="0"/>
        <w:adjustRightInd w:val="0"/>
        <w:ind w:left="222"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14:textFill>
            <w14:solidFill>
              <w14:schemeClr w14:val="tx1"/>
            </w14:solidFill>
          </w14:textFill>
        </w:rPr>
        <mc:AlternateContent>
          <mc:Choice Requires="wps">
            <w:drawing>
              <wp:anchor distT="0" distB="0" distL="114300" distR="114300" simplePos="0" relativeHeight="251660288" behindDoc="1" locked="0" layoutInCell="0" allowOverlap="1">
                <wp:simplePos x="0" y="0"/>
                <wp:positionH relativeFrom="page">
                  <wp:posOffset>1384935</wp:posOffset>
                </wp:positionH>
                <wp:positionV relativeFrom="paragraph">
                  <wp:posOffset>227965</wp:posOffset>
                </wp:positionV>
                <wp:extent cx="1981835" cy="12700"/>
                <wp:effectExtent l="0" t="0" r="0" b="0"/>
                <wp:wrapNone/>
                <wp:docPr id="1" name="未知"/>
                <wp:cNvGraphicFramePr/>
                <a:graphic xmlns:a="http://schemas.openxmlformats.org/drawingml/2006/main">
                  <a:graphicData uri="http://schemas.microsoft.com/office/word/2010/wordprocessingShape">
                    <wps:wsp>
                      <wps:cNvSpPr/>
                      <wps:spPr>
                        <a:xfrm>
                          <a:off x="0" y="0"/>
                          <a:ext cx="1981835" cy="12700"/>
                        </a:xfrm>
                        <a:custGeom>
                          <a:avLst/>
                          <a:gdLst/>
                          <a:ahLst/>
                          <a:cxnLst/>
                          <a:rect l="0" t="0" r="0" b="0"/>
                          <a:pathLst>
                            <a:path w="3121" h="20">
                              <a:moveTo>
                                <a:pt x="0" y="0"/>
                              </a:moveTo>
                              <a:lnTo>
                                <a:pt x="3120" y="0"/>
                              </a:lnTo>
                            </a:path>
                          </a:pathLst>
                        </a:custGeom>
                        <a:noFill/>
                        <a:ln w="8889" cap="flat" cmpd="sng">
                          <a:solidFill>
                            <a:srgbClr val="000000">
                              <a:alpha val="100000"/>
                            </a:srgbClr>
                          </a:solidFill>
                          <a:prstDash val="solid"/>
                          <a:headEnd type="none" w="med" len="med"/>
                          <a:tailEnd type="none" w="med" len="med"/>
                        </a:ln>
                      </wps:spPr>
                      <wps:bodyPr upright="1"/>
                    </wps:wsp>
                  </a:graphicData>
                </a:graphic>
              </wp:anchor>
            </w:drawing>
          </mc:Choice>
          <mc:Fallback>
            <w:pict>
              <v:shape id="未知" o:spid="_x0000_s1026" o:spt="100" style="position:absolute;left:0pt;margin-left:109.05pt;margin-top:17.95pt;height:1pt;width:156.05pt;mso-position-horizontal-relative:page;z-index:-251656192;mso-width-relative:page;mso-height-relative:page;" filled="f" stroked="t" coordsize="3121,20" o:allowincell="f" o:gfxdata="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7KeiL2QAAAAkBAAAPAAAAAAAAAAEAIAAAACIAAABkcnMvZG93&#10;bnJldi54bWxQSwECFAAUAAAACACHTuJAu6CohzgCAADFBAAADgAAAAAAAAABACAAAAAoAQAAZHJz&#10;L2Uyb0RvYy54bWxQSwUGAAAAAAYABgBZAQAA0gUAAAAA&#10;" path="m0,0l3120,0e">
                <v:fill on="f" focussize="0,0"/>
                <v:stroke weight="0.69992125984252pt" color="#000000" joinstyle="round"/>
                <v:imagedata o:title=""/>
                <o:lock v:ext="edit" aspectratio="f"/>
              </v:shape>
            </w:pict>
          </mc:Fallback>
        </mc:AlternateContent>
      </w:r>
      <w:r>
        <w:rPr>
          <w:rFonts w:hint="eastAsia" w:ascii="宋体" w:hAnsi="宋体" w:cs="宋体"/>
          <w:color w:val="000000" w:themeColor="text1"/>
          <w:kern w:val="0"/>
          <w:sz w:val="24"/>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（招标人全称）</w:t>
      </w:r>
      <w:r>
        <w:rPr>
          <w:rFonts w:hint="eastAsia" w:ascii="宋体" w:hAnsi="宋体" w:cs="宋体"/>
          <w:color w:val="000000" w:themeColor="text1"/>
          <w:kern w:val="0"/>
          <w:sz w:val="24"/>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w:t>
      </w:r>
    </w:p>
    <w:p>
      <w:pPr>
        <w:tabs>
          <w:tab w:val="left" w:pos="1180"/>
          <w:tab w:val="left" w:pos="3820"/>
        </w:tabs>
        <w:autoSpaceDE w:val="0"/>
        <w:autoSpaceDN w:val="0"/>
        <w:adjustRightInd w:val="0"/>
        <w:ind w:left="222" w:right="-20"/>
        <w:jc w:val="left"/>
        <w:rPr>
          <w:rFonts w:ascii="宋体" w:hAnsi="宋体" w:cs="宋体"/>
          <w:color w:val="000000" w:themeColor="text1"/>
          <w:kern w:val="0"/>
          <w:sz w:val="24"/>
          <w14:textFill>
            <w14:solidFill>
              <w14:schemeClr w14:val="tx1"/>
            </w14:solidFill>
          </w14:textFill>
        </w:rPr>
      </w:pPr>
    </w:p>
    <w:p>
      <w:pPr>
        <w:autoSpaceDE w:val="0"/>
        <w:autoSpaceDN w:val="0"/>
        <w:adjustRightInd w:val="0"/>
        <w:spacing w:line="293" w:lineRule="auto"/>
        <w:ind w:left="222" w:right="147"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 我方已仔细研</w:t>
      </w:r>
      <w:r>
        <w:rPr>
          <w:rFonts w:hint="eastAsia" w:ascii="宋体" w:hAnsi="宋体" w:cs="宋体"/>
          <w:color w:val="000000" w:themeColor="text1"/>
          <w:spacing w:val="1"/>
          <w:kern w:val="0"/>
          <w:sz w:val="24"/>
          <w14:textFill>
            <w14:solidFill>
              <w14:schemeClr w14:val="tx1"/>
            </w14:solidFill>
          </w14:textFill>
        </w:rPr>
        <w:t>究</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spacing w:val="-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项目名称)第</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标段</w:t>
      </w:r>
      <w:r>
        <w:rPr>
          <w:rFonts w:hint="eastAsia" w:ascii="宋体" w:hAnsi="宋体" w:cs="宋体"/>
          <w:color w:val="000000" w:themeColor="text1"/>
          <w:spacing w:val="2"/>
          <w:kern w:val="0"/>
          <w:sz w:val="24"/>
          <w14:textFill>
            <w14:solidFill>
              <w14:schemeClr w14:val="tx1"/>
            </w14:solidFill>
          </w14:textFill>
        </w:rPr>
        <w:t>招</w:t>
      </w:r>
      <w:r>
        <w:rPr>
          <w:rFonts w:hint="eastAsia" w:ascii="宋体" w:hAnsi="宋体" w:cs="宋体"/>
          <w:color w:val="000000" w:themeColor="text1"/>
          <w:kern w:val="0"/>
          <w:sz w:val="24"/>
          <w14:textFill>
            <w14:solidFill>
              <w14:schemeClr w14:val="tx1"/>
            </w14:solidFill>
          </w14:textFill>
        </w:rPr>
        <w:t>标</w:t>
      </w:r>
      <w:r>
        <w:rPr>
          <w:rFonts w:hint="eastAsia" w:ascii="宋体" w:hAnsi="宋体" w:cs="宋体"/>
          <w:color w:val="000000" w:themeColor="text1"/>
          <w:spacing w:val="2"/>
          <w:kern w:val="0"/>
          <w:sz w:val="24"/>
          <w14:textFill>
            <w14:solidFill>
              <w14:schemeClr w14:val="tx1"/>
            </w14:solidFill>
          </w14:textFill>
        </w:rPr>
        <w:t>文</w:t>
      </w:r>
      <w:r>
        <w:rPr>
          <w:rFonts w:hint="eastAsia" w:ascii="宋体" w:hAnsi="宋体" w:cs="宋体"/>
          <w:color w:val="000000" w:themeColor="text1"/>
          <w:kern w:val="0"/>
          <w:sz w:val="24"/>
          <w14:textFill>
            <w14:solidFill>
              <w14:schemeClr w14:val="tx1"/>
            </w14:solidFill>
          </w14:textFill>
        </w:rPr>
        <w:t>件</w:t>
      </w:r>
      <w:r>
        <w:rPr>
          <w:rFonts w:hint="eastAsia" w:ascii="宋体" w:hAnsi="宋体" w:cs="宋体"/>
          <w:color w:val="000000" w:themeColor="text1"/>
          <w:spacing w:val="2"/>
          <w:kern w:val="0"/>
          <w:sz w:val="24"/>
          <w14:textFill>
            <w14:solidFill>
              <w14:schemeClr w14:val="tx1"/>
            </w14:solidFill>
          </w14:textFill>
        </w:rPr>
        <w:t>的全部内容</w:t>
      </w:r>
      <w:r>
        <w:rPr>
          <w:rFonts w:hint="eastAsia" w:ascii="宋体" w:hAnsi="宋体" w:cs="宋体"/>
          <w:color w:val="000000" w:themeColor="text1"/>
          <w:kern w:val="0"/>
          <w:sz w:val="24"/>
          <w14:textFill>
            <w14:solidFill>
              <w14:schemeClr w14:val="tx1"/>
            </w14:solidFill>
          </w14:textFill>
        </w:rPr>
        <w:t xml:space="preserve">，我单位经考察现场并研究上述文件的投标须知、技术规范和其他要求后，我方愿以 </w:t>
      </w:r>
      <w:r>
        <w:rPr>
          <w:rFonts w:hint="eastAsia" w:ascii="宋体" w:hAnsi="宋体" w:cs="宋体"/>
          <w:b/>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元的投标总报价，承担该项目设计任务，</w:t>
      </w:r>
      <w:r>
        <w:rPr>
          <w:rFonts w:hint="eastAsia" w:ascii="宋体" w:hAnsi="宋体" w:cs="宋体"/>
          <w:color w:val="000000" w:themeColor="text1"/>
          <w:sz w:val="24"/>
          <w14:textFill>
            <w14:solidFill>
              <w14:schemeClr w14:val="tx1"/>
            </w14:solidFill>
          </w14:textFill>
        </w:rPr>
        <w:t>以及伴随的施工现场服务。</w:t>
      </w:r>
    </w:p>
    <w:p>
      <w:pPr>
        <w:autoSpaceDE w:val="0"/>
        <w:autoSpaceDN w:val="0"/>
        <w:adjustRightInd w:val="0"/>
        <w:spacing w:line="293" w:lineRule="auto"/>
        <w:ind w:left="222" w:right="147"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2. </w:t>
      </w:r>
      <w:r>
        <w:rPr>
          <w:rFonts w:hint="eastAsia" w:ascii="宋体" w:hAnsi="宋体" w:cs="宋体"/>
          <w:color w:val="000000" w:themeColor="text1"/>
          <w:spacing w:val="2"/>
          <w:kern w:val="0"/>
          <w:sz w:val="24"/>
          <w14:textFill>
            <w14:solidFill>
              <w14:schemeClr w14:val="tx1"/>
            </w14:solidFill>
          </w14:textFill>
        </w:rPr>
        <w:t>如果我方</w:t>
      </w:r>
      <w:r>
        <w:rPr>
          <w:rFonts w:hint="eastAsia" w:ascii="宋体" w:hAnsi="宋体" w:cs="宋体"/>
          <w:color w:val="000000" w:themeColor="text1"/>
          <w:spacing w:val="5"/>
          <w:kern w:val="0"/>
          <w:sz w:val="24"/>
          <w14:textFill>
            <w14:solidFill>
              <w14:schemeClr w14:val="tx1"/>
            </w14:solidFill>
          </w14:textFill>
        </w:rPr>
        <w:t>中</w:t>
      </w:r>
      <w:r>
        <w:rPr>
          <w:rFonts w:hint="eastAsia" w:ascii="宋体" w:hAnsi="宋体" w:cs="宋体"/>
          <w:color w:val="000000" w:themeColor="text1"/>
          <w:spacing w:val="2"/>
          <w:kern w:val="0"/>
          <w:sz w:val="24"/>
          <w14:textFill>
            <w14:solidFill>
              <w14:schemeClr w14:val="tx1"/>
            </w14:solidFill>
          </w14:textFill>
        </w:rPr>
        <w:t>标，</w:t>
      </w:r>
      <w:r>
        <w:rPr>
          <w:rFonts w:hint="eastAsia" w:ascii="宋体" w:hAnsi="宋体" w:cs="宋体"/>
          <w:color w:val="000000" w:themeColor="text1"/>
          <w:spacing w:val="5"/>
          <w:kern w:val="0"/>
          <w:sz w:val="24"/>
          <w14:textFill>
            <w14:solidFill>
              <w14:schemeClr w14:val="tx1"/>
            </w14:solidFill>
          </w14:textFill>
        </w:rPr>
        <w:t>我</w:t>
      </w:r>
      <w:r>
        <w:rPr>
          <w:rFonts w:hint="eastAsia" w:ascii="宋体" w:hAnsi="宋体" w:cs="宋体"/>
          <w:color w:val="000000" w:themeColor="text1"/>
          <w:spacing w:val="2"/>
          <w:kern w:val="0"/>
          <w:sz w:val="24"/>
          <w14:textFill>
            <w14:solidFill>
              <w14:schemeClr w14:val="tx1"/>
            </w14:solidFill>
          </w14:textFill>
        </w:rPr>
        <w:t>方保证在中标通</w:t>
      </w:r>
      <w:r>
        <w:rPr>
          <w:rFonts w:hint="eastAsia" w:ascii="宋体" w:hAnsi="宋体" w:cs="宋体"/>
          <w:color w:val="000000" w:themeColor="text1"/>
          <w:spacing w:val="5"/>
          <w:kern w:val="0"/>
          <w:sz w:val="24"/>
          <w14:textFill>
            <w14:solidFill>
              <w14:schemeClr w14:val="tx1"/>
            </w14:solidFill>
          </w14:textFill>
        </w:rPr>
        <w:t>知</w:t>
      </w:r>
      <w:r>
        <w:rPr>
          <w:rFonts w:hint="eastAsia" w:ascii="宋体" w:hAnsi="宋体" w:cs="宋体"/>
          <w:color w:val="000000" w:themeColor="text1"/>
          <w:spacing w:val="2"/>
          <w:kern w:val="0"/>
          <w:sz w:val="24"/>
          <w14:textFill>
            <w14:solidFill>
              <w14:schemeClr w14:val="tx1"/>
            </w14:solidFill>
          </w14:textFill>
        </w:rPr>
        <w:t>书规定的期限内与你方签订合同协议书，</w:t>
      </w:r>
      <w:r>
        <w:rPr>
          <w:rFonts w:hint="eastAsia" w:ascii="宋体" w:hAnsi="宋体" w:cs="宋体"/>
          <w:color w:val="000000" w:themeColor="text1"/>
          <w:kern w:val="0"/>
          <w:sz w:val="24"/>
          <w14:textFill>
            <w14:solidFill>
              <w14:schemeClr w14:val="tx1"/>
            </w14:solidFill>
          </w14:textFill>
        </w:rPr>
        <w:t>并在设计合同协议书所规定的期限内完成通知要求的设计任务。</w:t>
      </w:r>
    </w:p>
    <w:p>
      <w:pPr>
        <w:autoSpaceDE w:val="0"/>
        <w:autoSpaceDN w:val="0"/>
        <w:adjustRightInd w:val="0"/>
        <w:spacing w:before="40" w:line="281" w:lineRule="auto"/>
        <w:ind w:left="222" w:right="147"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 项目负责人姓名</w:t>
      </w:r>
      <w:r>
        <w:rPr>
          <w:rFonts w:hint="eastAsia" w:ascii="宋体" w:hAnsi="宋体" w:cs="宋体"/>
          <w:color w:val="000000" w:themeColor="text1"/>
          <w:spacing w:val="-33"/>
          <w:kern w:val="0"/>
          <w:sz w:val="24"/>
          <w14:textFill>
            <w14:solidFill>
              <w14:schemeClr w14:val="tx1"/>
            </w14:solidFill>
          </w14:textFill>
        </w:rPr>
        <w:t>：</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 xml:space="preserve"> 性别</w:t>
      </w:r>
      <w:r>
        <w:rPr>
          <w:rFonts w:hint="eastAsia" w:ascii="宋体" w:hAnsi="宋体" w:cs="宋体"/>
          <w:color w:val="000000" w:themeColor="text1"/>
          <w:spacing w:val="-34"/>
          <w:kern w:val="0"/>
          <w:sz w:val="24"/>
          <w14:textFill>
            <w14:solidFill>
              <w14:schemeClr w14:val="tx1"/>
            </w14:solidFill>
          </w14:textFill>
        </w:rPr>
        <w:t>：</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 xml:space="preserve"> 年龄</w:t>
      </w:r>
      <w:r>
        <w:rPr>
          <w:rFonts w:hint="eastAsia" w:ascii="宋体" w:hAnsi="宋体" w:cs="宋体"/>
          <w:color w:val="000000" w:themeColor="text1"/>
          <w:spacing w:val="-34"/>
          <w:kern w:val="0"/>
          <w:sz w:val="24"/>
          <w14:textFill>
            <w14:solidFill>
              <w14:schemeClr w14:val="tx1"/>
            </w14:solidFill>
          </w14:textFill>
        </w:rPr>
        <w:t>：</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 xml:space="preserve"> 现任职务</w:t>
      </w:r>
      <w:r>
        <w:rPr>
          <w:rFonts w:hint="eastAsia" w:ascii="宋体" w:hAnsi="宋体" w:cs="宋体"/>
          <w:color w:val="000000" w:themeColor="text1"/>
          <w:spacing w:val="-33"/>
          <w:kern w:val="0"/>
          <w:sz w:val="24"/>
          <w14:textFill>
            <w14:solidFill>
              <w14:schemeClr w14:val="tx1"/>
            </w14:solidFill>
          </w14:textFill>
        </w:rPr>
        <w:t>：</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spacing w:val="-2"/>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 xml:space="preserve"> 职 称：</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w:t>
      </w:r>
    </w:p>
    <w:p>
      <w:pPr>
        <w:autoSpaceDE w:val="0"/>
        <w:autoSpaceDN w:val="0"/>
        <w:adjustRightInd w:val="0"/>
        <w:spacing w:before="44"/>
        <w:ind w:left="702"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 如果我方中标</w:t>
      </w:r>
      <w:r>
        <w:rPr>
          <w:rFonts w:hint="eastAsia" w:ascii="宋体" w:hAnsi="宋体" w:cs="宋体"/>
          <w:color w:val="000000" w:themeColor="text1"/>
          <w:spacing w:val="-10"/>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我方将按照规定提交履约保证金。</w:t>
      </w:r>
    </w:p>
    <w:p>
      <w:pPr>
        <w:autoSpaceDE w:val="0"/>
        <w:autoSpaceDN w:val="0"/>
        <w:adjustRightInd w:val="0"/>
        <w:spacing w:line="293" w:lineRule="auto"/>
        <w:ind w:left="222" w:right="147" w:firstLine="480"/>
        <w:rPr>
          <w:rFonts w:ascii="宋体" w:hAnsi="宋体" w:cs="宋体"/>
          <w:color w:val="000000" w:themeColor="text1"/>
          <w:spacing w:val="2"/>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5. </w:t>
      </w:r>
      <w:r>
        <w:rPr>
          <w:rFonts w:hint="eastAsia" w:ascii="宋体" w:hAnsi="宋体" w:cs="宋体"/>
          <w:color w:val="000000" w:themeColor="text1"/>
          <w:spacing w:val="2"/>
          <w:kern w:val="0"/>
          <w:sz w:val="24"/>
          <w14:textFill>
            <w14:solidFill>
              <w14:schemeClr w14:val="tx1"/>
            </w14:solidFill>
          </w14:textFill>
        </w:rPr>
        <w:t>我方</w:t>
      </w:r>
      <w:r>
        <w:rPr>
          <w:rFonts w:hint="eastAsia" w:ascii="宋体" w:hAnsi="宋体" w:cs="宋体"/>
          <w:color w:val="000000" w:themeColor="text1"/>
          <w:spacing w:val="5"/>
          <w:kern w:val="0"/>
          <w:sz w:val="24"/>
          <w14:textFill>
            <w14:solidFill>
              <w14:schemeClr w14:val="tx1"/>
            </w14:solidFill>
          </w14:textFill>
        </w:rPr>
        <w:t>承</w:t>
      </w:r>
      <w:r>
        <w:rPr>
          <w:rFonts w:hint="eastAsia" w:ascii="宋体" w:hAnsi="宋体" w:cs="宋体"/>
          <w:color w:val="000000" w:themeColor="text1"/>
          <w:spacing w:val="2"/>
          <w:kern w:val="0"/>
          <w:sz w:val="24"/>
          <w14:textFill>
            <w14:solidFill>
              <w14:schemeClr w14:val="tx1"/>
            </w14:solidFill>
          </w14:textFill>
        </w:rPr>
        <w:t>诺在</w:t>
      </w:r>
      <w:r>
        <w:rPr>
          <w:rFonts w:hint="eastAsia" w:ascii="宋体" w:hAnsi="宋体" w:cs="宋体"/>
          <w:color w:val="000000" w:themeColor="text1"/>
          <w:spacing w:val="5"/>
          <w:kern w:val="0"/>
          <w:sz w:val="24"/>
          <w14:textFill>
            <w14:solidFill>
              <w14:schemeClr w14:val="tx1"/>
            </w14:solidFill>
          </w14:textFill>
        </w:rPr>
        <w:t>本</w:t>
      </w:r>
      <w:r>
        <w:rPr>
          <w:rFonts w:hint="eastAsia" w:ascii="宋体" w:hAnsi="宋体" w:cs="宋体"/>
          <w:color w:val="000000" w:themeColor="text1"/>
          <w:spacing w:val="2"/>
          <w:kern w:val="0"/>
          <w:sz w:val="24"/>
          <w14:textFill>
            <w14:solidFill>
              <w14:schemeClr w14:val="tx1"/>
            </w14:solidFill>
          </w14:textFill>
        </w:rPr>
        <w:t>投</w:t>
      </w:r>
      <w:r>
        <w:rPr>
          <w:rFonts w:hint="eastAsia" w:ascii="宋体" w:hAnsi="宋体" w:cs="宋体"/>
          <w:color w:val="000000" w:themeColor="text1"/>
          <w:spacing w:val="5"/>
          <w:kern w:val="0"/>
          <w:sz w:val="24"/>
          <w14:textFill>
            <w14:solidFill>
              <w14:schemeClr w14:val="tx1"/>
            </w14:solidFill>
          </w14:textFill>
        </w:rPr>
        <w:t>标文</w:t>
      </w:r>
      <w:r>
        <w:rPr>
          <w:rFonts w:hint="eastAsia" w:ascii="宋体" w:hAnsi="宋体" w:cs="宋体"/>
          <w:color w:val="000000" w:themeColor="text1"/>
          <w:spacing w:val="2"/>
          <w:kern w:val="0"/>
          <w:sz w:val="24"/>
          <w14:textFill>
            <w14:solidFill>
              <w14:schemeClr w14:val="tx1"/>
            </w14:solidFill>
          </w14:textFill>
        </w:rPr>
        <w:t>件有</w:t>
      </w:r>
      <w:r>
        <w:rPr>
          <w:rFonts w:hint="eastAsia" w:ascii="宋体" w:hAnsi="宋体" w:cs="宋体"/>
          <w:color w:val="000000" w:themeColor="text1"/>
          <w:spacing w:val="5"/>
          <w:kern w:val="0"/>
          <w:sz w:val="24"/>
          <w14:textFill>
            <w14:solidFill>
              <w14:schemeClr w14:val="tx1"/>
            </w14:solidFill>
          </w14:textFill>
        </w:rPr>
        <w:t>效</w:t>
      </w:r>
      <w:r>
        <w:rPr>
          <w:rFonts w:hint="eastAsia" w:ascii="宋体" w:hAnsi="宋体" w:cs="宋体"/>
          <w:color w:val="000000" w:themeColor="text1"/>
          <w:spacing w:val="2"/>
          <w:kern w:val="0"/>
          <w:sz w:val="24"/>
          <w14:textFill>
            <w14:solidFill>
              <w14:schemeClr w14:val="tx1"/>
            </w14:solidFill>
          </w14:textFill>
        </w:rPr>
        <w:t>期内</w:t>
      </w:r>
      <w:r>
        <w:rPr>
          <w:rFonts w:hint="eastAsia" w:ascii="宋体" w:hAnsi="宋体" w:cs="宋体"/>
          <w:color w:val="000000" w:themeColor="text1"/>
          <w:spacing w:val="5"/>
          <w:kern w:val="0"/>
          <w:sz w:val="24"/>
          <w14:textFill>
            <w14:solidFill>
              <w14:schemeClr w14:val="tx1"/>
            </w14:solidFill>
          </w14:textFill>
        </w:rPr>
        <w:t>，</w:t>
      </w:r>
      <w:r>
        <w:rPr>
          <w:rFonts w:hint="eastAsia" w:ascii="宋体" w:hAnsi="宋体" w:cs="宋体"/>
          <w:color w:val="000000" w:themeColor="text1"/>
          <w:spacing w:val="2"/>
          <w:kern w:val="0"/>
          <w:sz w:val="24"/>
          <w14:textFill>
            <w14:solidFill>
              <w14:schemeClr w14:val="tx1"/>
            </w14:solidFill>
          </w14:textFill>
        </w:rPr>
        <w:t>本投</w:t>
      </w:r>
      <w:r>
        <w:rPr>
          <w:rFonts w:hint="eastAsia" w:ascii="宋体" w:hAnsi="宋体" w:cs="宋体"/>
          <w:color w:val="000000" w:themeColor="text1"/>
          <w:spacing w:val="7"/>
          <w:kern w:val="0"/>
          <w:sz w:val="24"/>
          <w14:textFill>
            <w14:solidFill>
              <w14:schemeClr w14:val="tx1"/>
            </w14:solidFill>
          </w14:textFill>
        </w:rPr>
        <w:t>标</w:t>
      </w:r>
      <w:r>
        <w:rPr>
          <w:rFonts w:hint="eastAsia" w:ascii="宋体" w:hAnsi="宋体" w:cs="宋体"/>
          <w:color w:val="000000" w:themeColor="text1"/>
          <w:spacing w:val="2"/>
          <w:kern w:val="0"/>
          <w:sz w:val="24"/>
          <w14:textFill>
            <w14:solidFill>
              <w14:schemeClr w14:val="tx1"/>
            </w14:solidFill>
          </w14:textFill>
        </w:rPr>
        <w:t>函对我</w:t>
      </w:r>
      <w:r>
        <w:rPr>
          <w:rFonts w:hint="eastAsia" w:ascii="宋体" w:hAnsi="宋体" w:cs="宋体"/>
          <w:color w:val="000000" w:themeColor="text1"/>
          <w:spacing w:val="5"/>
          <w:kern w:val="0"/>
          <w:sz w:val="24"/>
          <w14:textFill>
            <w14:solidFill>
              <w14:schemeClr w14:val="tx1"/>
            </w14:solidFill>
          </w14:textFill>
        </w:rPr>
        <w:t>方</w:t>
      </w:r>
      <w:r>
        <w:rPr>
          <w:rFonts w:hint="eastAsia" w:ascii="宋体" w:hAnsi="宋体" w:cs="宋体"/>
          <w:color w:val="000000" w:themeColor="text1"/>
          <w:spacing w:val="2"/>
          <w:kern w:val="0"/>
          <w:sz w:val="24"/>
          <w14:textFill>
            <w14:solidFill>
              <w14:schemeClr w14:val="tx1"/>
            </w14:solidFill>
          </w14:textFill>
        </w:rPr>
        <w:t>具有</w:t>
      </w:r>
      <w:r>
        <w:rPr>
          <w:rFonts w:hint="eastAsia" w:ascii="宋体" w:hAnsi="宋体" w:cs="宋体"/>
          <w:color w:val="000000" w:themeColor="text1"/>
          <w:spacing w:val="5"/>
          <w:kern w:val="0"/>
          <w:sz w:val="24"/>
          <w14:textFill>
            <w14:solidFill>
              <w14:schemeClr w14:val="tx1"/>
            </w14:solidFill>
          </w14:textFill>
        </w:rPr>
        <w:t>约</w:t>
      </w:r>
      <w:r>
        <w:rPr>
          <w:rFonts w:hint="eastAsia" w:ascii="宋体" w:hAnsi="宋体" w:cs="宋体"/>
          <w:color w:val="000000" w:themeColor="text1"/>
          <w:spacing w:val="2"/>
          <w:kern w:val="0"/>
          <w:sz w:val="24"/>
          <w14:textFill>
            <w14:solidFill>
              <w14:schemeClr w14:val="tx1"/>
            </w14:solidFill>
          </w14:textFill>
        </w:rPr>
        <w:t>束力</w:t>
      </w:r>
      <w:r>
        <w:rPr>
          <w:rFonts w:hint="eastAsia" w:ascii="宋体" w:hAnsi="宋体" w:cs="宋体"/>
          <w:color w:val="000000" w:themeColor="text1"/>
          <w:spacing w:val="5"/>
          <w:kern w:val="0"/>
          <w:sz w:val="24"/>
          <w14:textFill>
            <w14:solidFill>
              <w14:schemeClr w14:val="tx1"/>
            </w14:solidFill>
          </w14:textFill>
        </w:rPr>
        <w:t>，</w:t>
      </w:r>
      <w:r>
        <w:rPr>
          <w:rFonts w:hint="eastAsia" w:ascii="宋体" w:hAnsi="宋体" w:cs="宋体"/>
          <w:color w:val="000000" w:themeColor="text1"/>
          <w:spacing w:val="2"/>
          <w:kern w:val="0"/>
          <w:sz w:val="24"/>
          <w14:textFill>
            <w14:solidFill>
              <w14:schemeClr w14:val="tx1"/>
            </w14:solidFill>
          </w14:textFill>
        </w:rPr>
        <w:t>并随时</w:t>
      </w:r>
      <w:r>
        <w:rPr>
          <w:rFonts w:hint="eastAsia" w:ascii="宋体" w:hAnsi="宋体" w:cs="宋体"/>
          <w:color w:val="000000" w:themeColor="text1"/>
          <w:kern w:val="0"/>
          <w:sz w:val="24"/>
          <w14:textFill>
            <w14:solidFill>
              <w14:schemeClr w14:val="tx1"/>
            </w14:solidFill>
          </w14:textFill>
        </w:rPr>
        <w:t xml:space="preserve">接 </w:t>
      </w:r>
      <w:r>
        <w:rPr>
          <w:rFonts w:hint="eastAsia" w:ascii="宋体" w:hAnsi="宋体" w:cs="宋体"/>
          <w:color w:val="000000" w:themeColor="text1"/>
          <w:spacing w:val="2"/>
          <w:kern w:val="0"/>
          <w:sz w:val="24"/>
          <w14:textFill>
            <w14:solidFill>
              <w14:schemeClr w14:val="tx1"/>
            </w14:solidFill>
          </w14:textFill>
        </w:rPr>
        <w:t>受中标。</w:t>
      </w:r>
    </w:p>
    <w:p>
      <w:pPr>
        <w:autoSpaceDE w:val="0"/>
        <w:autoSpaceDN w:val="0"/>
        <w:adjustRightInd w:val="0"/>
        <w:spacing w:line="293" w:lineRule="auto"/>
        <w:ind w:left="222" w:right="147" w:firstLine="480"/>
        <w:rPr>
          <w:rFonts w:ascii="宋体" w:hAnsi="宋体" w:cs="宋体"/>
          <w:color w:val="000000" w:themeColor="text1"/>
          <w:spacing w:val="2"/>
          <w:kern w:val="0"/>
          <w:sz w:val="24"/>
          <w14:textFill>
            <w14:solidFill>
              <w14:schemeClr w14:val="tx1"/>
            </w14:solidFill>
          </w14:textFill>
        </w:rPr>
      </w:pPr>
      <w:r>
        <w:rPr>
          <w:rFonts w:hint="eastAsia" w:ascii="宋体" w:hAnsi="宋体" w:cs="宋体"/>
          <w:color w:val="000000" w:themeColor="text1"/>
          <w:spacing w:val="2"/>
          <w:kern w:val="0"/>
          <w:sz w:val="24"/>
          <w14:textFill>
            <w14:solidFill>
              <w14:schemeClr w14:val="tx1"/>
            </w14:solidFill>
          </w14:textFill>
        </w:rPr>
        <w:t>6. 在合同协议书正式签署生效之前，本投标函连同你方的中标通知书将构成我们双方之间共同遵守的文件，对双方具有约束力。</w:t>
      </w:r>
    </w:p>
    <w:p>
      <w:pPr>
        <w:autoSpaceDE w:val="0"/>
        <w:autoSpaceDN w:val="0"/>
        <w:adjustRightInd w:val="0"/>
        <w:spacing w:line="293" w:lineRule="auto"/>
        <w:ind w:left="222" w:right="147" w:firstLine="480"/>
        <w:rPr>
          <w:rFonts w:ascii="宋体" w:hAnsi="宋体" w:cs="宋体"/>
          <w:color w:val="000000" w:themeColor="text1"/>
          <w:spacing w:val="2"/>
          <w:kern w:val="0"/>
          <w:sz w:val="24"/>
          <w14:textFill>
            <w14:solidFill>
              <w14:schemeClr w14:val="tx1"/>
            </w14:solidFill>
          </w14:textFill>
        </w:rPr>
      </w:pPr>
      <w:r>
        <w:rPr>
          <w:rFonts w:ascii="宋体" w:hAnsi="宋体" w:cs="宋体"/>
          <w:color w:val="000000" w:themeColor="text1"/>
          <w:spacing w:val="2"/>
          <w:kern w:val="0"/>
          <w:sz w:val="24"/>
          <w14:textFill>
            <w14:solidFill>
              <w14:schemeClr w14:val="tx1"/>
            </w14:solidFill>
          </w14:textFill>
        </w:rPr>
        <w:t>7</w:t>
      </w:r>
      <w:r>
        <w:rPr>
          <w:rFonts w:hint="eastAsia" w:ascii="宋体" w:hAnsi="宋体" w:cs="宋体"/>
          <w:color w:val="000000" w:themeColor="text1"/>
          <w:spacing w:val="2"/>
          <w:kern w:val="0"/>
          <w:sz w:val="24"/>
          <w14:textFill>
            <w14:solidFill>
              <w14:schemeClr w14:val="tx1"/>
            </w14:solidFill>
          </w14:textFill>
        </w:rPr>
        <w:t>．我方完全响应招标文件及补充文件中提出的所有实质性要求。</w:t>
      </w:r>
    </w:p>
    <w:p>
      <w:pPr>
        <w:autoSpaceDE w:val="0"/>
        <w:autoSpaceDN w:val="0"/>
        <w:adjustRightInd w:val="0"/>
        <w:spacing w:line="293" w:lineRule="auto"/>
        <w:ind w:left="222" w:right="147" w:firstLine="480"/>
        <w:rPr>
          <w:rFonts w:ascii="宋体" w:hAnsi="宋体" w:cs="宋体"/>
          <w:color w:val="000000" w:themeColor="text1"/>
          <w:kern w:val="0"/>
          <w:sz w:val="24"/>
          <w14:textFill>
            <w14:solidFill>
              <w14:schemeClr w14:val="tx1"/>
            </w14:solidFill>
          </w14:textFill>
        </w:rPr>
      </w:pPr>
      <w:r>
        <w:rPr>
          <w:rFonts w:ascii="宋体" w:hAnsi="宋体" w:cs="宋体"/>
          <w:color w:val="000000" w:themeColor="text1"/>
          <w:spacing w:val="2"/>
          <w:kern w:val="0"/>
          <w:sz w:val="24"/>
          <w14:textFill>
            <w14:solidFill>
              <w14:schemeClr w14:val="tx1"/>
            </w14:solidFill>
          </w14:textFill>
        </w:rPr>
        <w:t>8</w:t>
      </w:r>
      <w:r>
        <w:rPr>
          <w:rFonts w:hint="eastAsia" w:ascii="宋体" w:hAnsi="宋体" w:cs="宋体"/>
          <w:color w:val="000000" w:themeColor="text1"/>
          <w:spacing w:val="2"/>
          <w:kern w:val="0"/>
          <w:sz w:val="24"/>
          <w14:textFill>
            <w14:solidFill>
              <w14:schemeClr w14:val="tx1"/>
            </w14:solidFill>
          </w14:textFill>
        </w:rPr>
        <w:t>．我方理解并完全同意在我方未中标时贵方有可能采用我方投标文件中的部分内容。</w:t>
      </w: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before="7" w:line="260" w:lineRule="exact"/>
        <w:jc w:val="left"/>
        <w:rPr>
          <w:rFonts w:ascii="宋体" w:hAnsi="宋体" w:cs="宋体"/>
          <w:color w:val="000000" w:themeColor="text1"/>
          <w:kern w:val="0"/>
          <w:sz w:val="26"/>
          <w:szCs w:val="26"/>
          <w14:textFill>
            <w14:solidFill>
              <w14:schemeClr w14:val="tx1"/>
            </w14:solidFill>
          </w14:textFill>
        </w:rPr>
      </w:pPr>
    </w:p>
    <w:p>
      <w:pPr>
        <w:autoSpaceDE w:val="0"/>
        <w:autoSpaceDN w:val="0"/>
        <w:adjustRightInd w:val="0"/>
        <w:spacing w:before="7" w:line="260" w:lineRule="exact"/>
        <w:jc w:val="left"/>
        <w:rPr>
          <w:rFonts w:ascii="宋体" w:hAnsi="宋体" w:cs="宋体"/>
          <w:color w:val="000000" w:themeColor="text1"/>
          <w:kern w:val="0"/>
          <w:sz w:val="26"/>
          <w:szCs w:val="26"/>
          <w14:textFill>
            <w14:solidFill>
              <w14:schemeClr w14:val="tx1"/>
            </w14:solidFill>
          </w14:textFill>
        </w:rPr>
      </w:pPr>
    </w:p>
    <w:p>
      <w:pPr>
        <w:autoSpaceDE w:val="0"/>
        <w:autoSpaceDN w:val="0"/>
        <w:adjustRightInd w:val="0"/>
        <w:spacing w:before="7" w:line="260" w:lineRule="exact"/>
        <w:jc w:val="left"/>
        <w:rPr>
          <w:rFonts w:ascii="宋体" w:hAnsi="宋体" w:cs="宋体"/>
          <w:color w:val="000000" w:themeColor="text1"/>
          <w:kern w:val="0"/>
          <w:sz w:val="26"/>
          <w:szCs w:val="26"/>
          <w14:textFill>
            <w14:solidFill>
              <w14:schemeClr w14:val="tx1"/>
            </w14:solidFill>
          </w14:textFill>
        </w:rPr>
      </w:pPr>
    </w:p>
    <w:p>
      <w:pPr>
        <w:autoSpaceDE w:val="0"/>
        <w:autoSpaceDN w:val="0"/>
        <w:adjustRightInd w:val="0"/>
        <w:spacing w:before="7" w:line="260" w:lineRule="exact"/>
        <w:jc w:val="left"/>
        <w:rPr>
          <w:rFonts w:ascii="宋体" w:hAnsi="宋体" w:cs="宋体"/>
          <w:color w:val="000000" w:themeColor="text1"/>
          <w:kern w:val="0"/>
          <w:sz w:val="26"/>
          <w:szCs w:val="26"/>
          <w14:textFill>
            <w14:solidFill>
              <w14:schemeClr w14:val="tx1"/>
            </w14:solidFill>
          </w14:textFill>
        </w:rPr>
      </w:pPr>
    </w:p>
    <w:p>
      <w:pPr>
        <w:autoSpaceDE w:val="0"/>
        <w:autoSpaceDN w:val="0"/>
        <w:adjustRightInd w:val="0"/>
        <w:spacing w:before="7" w:line="260" w:lineRule="exact"/>
        <w:jc w:val="left"/>
        <w:rPr>
          <w:rFonts w:ascii="宋体" w:hAnsi="宋体" w:cs="宋体"/>
          <w:color w:val="000000" w:themeColor="text1"/>
          <w:kern w:val="0"/>
          <w:sz w:val="26"/>
          <w:szCs w:val="26"/>
          <w14:textFill>
            <w14:solidFill>
              <w14:schemeClr w14:val="tx1"/>
            </w14:solidFill>
          </w14:textFill>
        </w:rPr>
      </w:pPr>
    </w:p>
    <w:p>
      <w:pPr>
        <w:autoSpaceDE w:val="0"/>
        <w:autoSpaceDN w:val="0"/>
        <w:adjustRightInd w:val="0"/>
        <w:spacing w:line="293" w:lineRule="auto"/>
        <w:ind w:left="222" w:right="147" w:firstLine="480"/>
        <w:jc w:val="right"/>
        <w:rPr>
          <w:rFonts w:ascii="宋体" w:hAnsi="宋体" w:cs="宋体"/>
          <w:color w:val="000000" w:themeColor="text1"/>
          <w:spacing w:val="2"/>
          <w:kern w:val="0"/>
          <w:sz w:val="24"/>
          <w14:textFill>
            <w14:solidFill>
              <w14:schemeClr w14:val="tx1"/>
            </w14:solidFill>
          </w14:textFill>
        </w:rPr>
      </w:pPr>
      <w:r>
        <w:rPr>
          <w:rFonts w:hint="eastAsia" w:ascii="宋体" w:hAnsi="宋体" w:cs="宋体"/>
          <w:color w:val="000000" w:themeColor="text1"/>
          <w:spacing w:val="2"/>
          <w:kern w:val="0"/>
          <w:sz w:val="24"/>
          <w14:textFill>
            <w14:solidFill>
              <w14:schemeClr w14:val="tx1"/>
            </w14:solidFill>
          </w14:textFill>
        </w:rPr>
        <w:t xml:space="preserve">投标人名称：（ 电子签章）                       </w:t>
      </w:r>
    </w:p>
    <w:p>
      <w:pPr>
        <w:autoSpaceDE w:val="0"/>
        <w:autoSpaceDN w:val="0"/>
        <w:adjustRightInd w:val="0"/>
        <w:spacing w:line="293" w:lineRule="auto"/>
        <w:ind w:left="222" w:right="147" w:firstLine="480"/>
        <w:jc w:val="right"/>
        <w:rPr>
          <w:rFonts w:ascii="宋体" w:hAnsi="宋体" w:cs="宋体"/>
          <w:color w:val="000000" w:themeColor="text1"/>
          <w:spacing w:val="2"/>
          <w:kern w:val="0"/>
          <w:sz w:val="24"/>
          <w14:textFill>
            <w14:solidFill>
              <w14:schemeClr w14:val="tx1"/>
            </w14:solidFill>
          </w14:textFill>
        </w:rPr>
      </w:pPr>
    </w:p>
    <w:p>
      <w:pPr>
        <w:autoSpaceDE w:val="0"/>
        <w:autoSpaceDN w:val="0"/>
        <w:adjustRightInd w:val="0"/>
        <w:spacing w:line="293" w:lineRule="auto"/>
        <w:ind w:left="222" w:right="147" w:firstLine="480"/>
        <w:jc w:val="right"/>
        <w:rPr>
          <w:rFonts w:ascii="华文仿宋" w:hAnsi="华文仿宋" w:eastAsia="华文仿宋" w:cs="华文仿宋"/>
          <w:color w:val="000000" w:themeColor="text1"/>
          <w:sz w:val="24"/>
          <w14:textFill>
            <w14:solidFill>
              <w14:schemeClr w14:val="tx1"/>
            </w14:solidFill>
          </w14:textFill>
        </w:rPr>
      </w:pPr>
      <w:r>
        <w:rPr>
          <w:rFonts w:hint="eastAsia" w:ascii="宋体" w:hAnsi="宋体" w:cs="宋体"/>
          <w:color w:val="000000" w:themeColor="text1"/>
          <w:spacing w:val="2"/>
          <w:kern w:val="0"/>
          <w:sz w:val="24"/>
          <w14:textFill>
            <w14:solidFill>
              <w14:schemeClr w14:val="tx1"/>
            </w14:solidFill>
          </w14:textFill>
        </w:rPr>
        <w:t xml:space="preserve">法定代表人或授权代表人（电子签名或签字）：    </w:t>
      </w:r>
      <w:r>
        <w:rPr>
          <w:rFonts w:hint="eastAsia" w:ascii="华文仿宋" w:hAnsi="华文仿宋" w:eastAsia="华文仿宋" w:cs="华文仿宋"/>
          <w:color w:val="000000" w:themeColor="text1"/>
          <w:sz w:val="24"/>
          <w14:textFill>
            <w14:solidFill>
              <w14:schemeClr w14:val="tx1"/>
            </w14:solidFill>
          </w14:textFill>
        </w:rPr>
        <w:t xml:space="preserve">        </w:t>
      </w:r>
    </w:p>
    <w:p>
      <w:pPr>
        <w:ind w:firstLine="988" w:firstLineChars="412"/>
        <w:jc w:val="right"/>
        <w:rPr>
          <w:rFonts w:ascii="华文仿宋" w:hAnsi="华文仿宋" w:eastAsia="华文仿宋" w:cs="华文仿宋"/>
          <w:color w:val="000000" w:themeColor="text1"/>
          <w:sz w:val="24"/>
          <w14:textFill>
            <w14:solidFill>
              <w14:schemeClr w14:val="tx1"/>
            </w14:solidFill>
          </w14:textFill>
        </w:rPr>
      </w:pPr>
    </w:p>
    <w:p>
      <w:pPr>
        <w:autoSpaceDE w:val="0"/>
        <w:autoSpaceDN w:val="0"/>
        <w:adjustRightInd w:val="0"/>
        <w:spacing w:line="293" w:lineRule="auto"/>
        <w:ind w:left="222" w:right="147" w:firstLine="480"/>
        <w:jc w:val="right"/>
        <w:rPr>
          <w:rFonts w:ascii="宋体" w:hAnsi="宋体" w:cs="宋体"/>
          <w:color w:val="000000" w:themeColor="text1"/>
          <w:spacing w:val="2"/>
          <w:kern w:val="0"/>
          <w:sz w:val="24"/>
          <w14:textFill>
            <w14:solidFill>
              <w14:schemeClr w14:val="tx1"/>
            </w14:solidFill>
          </w14:textFill>
        </w:rPr>
      </w:pPr>
      <w:r>
        <w:rPr>
          <w:rFonts w:hint="eastAsia" w:ascii="宋体" w:hAnsi="宋体" w:cs="宋体"/>
          <w:color w:val="000000" w:themeColor="text1"/>
          <w:spacing w:val="2"/>
          <w:kern w:val="0"/>
          <w:sz w:val="24"/>
          <w14:textFill>
            <w14:solidFill>
              <w14:schemeClr w14:val="tx1"/>
            </w14:solidFill>
          </w14:textFill>
        </w:rPr>
        <w:t>日    期：   年   月   日</w:t>
      </w:r>
    </w:p>
    <w:p>
      <w:pPr>
        <w:jc w:val="left"/>
        <w:rPr>
          <w:rFonts w:ascii="华文仿宋" w:hAnsi="华文仿宋" w:eastAsia="华文仿宋" w:cs="华文仿宋"/>
          <w:color w:val="000000" w:themeColor="text1"/>
          <w:sz w:val="24"/>
          <w14:textFill>
            <w14:solidFill>
              <w14:schemeClr w14:val="tx1"/>
            </w14:solidFill>
          </w14:textFill>
        </w:rPr>
      </w:pPr>
    </w:p>
    <w:p>
      <w:pPr>
        <w:jc w:val="left"/>
        <w:rPr>
          <w:rFonts w:ascii="华文仿宋" w:hAnsi="华文仿宋" w:eastAsia="华文仿宋" w:cs="华文仿宋"/>
          <w:b/>
          <w:color w:val="000000" w:themeColor="text1"/>
          <w:sz w:val="24"/>
          <w14:textFill>
            <w14:solidFill>
              <w14:schemeClr w14:val="tx1"/>
            </w14:solidFill>
          </w14:textFill>
        </w:rPr>
      </w:pPr>
      <w:r>
        <w:rPr>
          <w:rFonts w:hint="eastAsia" w:ascii="华文仿宋" w:hAnsi="华文仿宋" w:eastAsia="华文仿宋" w:cs="华文仿宋"/>
          <w:b/>
          <w:color w:val="000000" w:themeColor="text1"/>
          <w:sz w:val="24"/>
          <w14:textFill>
            <w14:solidFill>
              <w14:schemeClr w14:val="tx1"/>
            </w14:solidFill>
          </w14:textFill>
        </w:rPr>
        <w:t>注：因电子投标系统设定的投标函格式无法修改，又不能不填写，投标单位可依照系统要求，参照本投标函内容逐项填写；本投标函作为投标文件格式要求，投标单位依然要严格按照格式填写。</w:t>
      </w:r>
    </w:p>
    <w:p>
      <w:pPr>
        <w:tabs>
          <w:tab w:val="left" w:pos="6040"/>
          <w:tab w:val="left" w:pos="7120"/>
          <w:tab w:val="left" w:pos="8200"/>
        </w:tabs>
        <w:autoSpaceDE w:val="0"/>
        <w:autoSpaceDN w:val="0"/>
        <w:adjustRightInd w:val="0"/>
        <w:spacing w:line="300" w:lineRule="exact"/>
        <w:ind w:left="4963" w:right="-20"/>
        <w:jc w:val="left"/>
        <w:rPr>
          <w:color w:val="000000" w:themeColor="text1"/>
          <w14:textFill>
            <w14:solidFill>
              <w14:schemeClr w14:val="tx1"/>
            </w14:solidFill>
          </w14:textFill>
        </w:rPr>
        <w:sectPr>
          <w:footerReference r:id="rId5" w:type="default"/>
          <w:pgSz w:w="11920" w:h="16840"/>
          <w:pgMar w:top="1140" w:right="1420" w:bottom="1060" w:left="1480" w:header="882" w:footer="868" w:gutter="0"/>
          <w:pgNumType w:fmt="decimal"/>
          <w:cols w:space="720" w:num="1"/>
          <w:docGrid w:type="lines" w:linePitch="312" w:charSpace="0"/>
        </w:sectPr>
      </w:pPr>
    </w:p>
    <w:p>
      <w:pPr>
        <w:autoSpaceDE w:val="0"/>
        <w:autoSpaceDN w:val="0"/>
        <w:adjustRightInd w:val="0"/>
        <w:spacing w:before="1" w:line="200" w:lineRule="exact"/>
        <w:jc w:val="left"/>
        <w:rPr>
          <w:rFonts w:ascii="宋体" w:hAnsi="宋体" w:cs="宋体"/>
          <w:color w:val="000000" w:themeColor="text1"/>
          <w:kern w:val="0"/>
          <w:sz w:val="20"/>
          <w:szCs w:val="20"/>
          <w14:textFill>
            <w14:solidFill>
              <w14:schemeClr w14:val="tx1"/>
            </w14:solidFill>
          </w14:textFill>
        </w:rPr>
      </w:pPr>
    </w:p>
    <w:p>
      <w:pPr>
        <w:spacing w:line="400" w:lineRule="exact"/>
        <w:ind w:firstLine="602" w:firstLineChars="200"/>
        <w:jc w:val="center"/>
        <w:rPr>
          <w:rFonts w:ascii="宋体" w:hAnsi="宋体" w:cs="宋体"/>
          <w:b/>
          <w:color w:val="000000" w:themeColor="text1"/>
          <w:sz w:val="30"/>
          <w:szCs w:val="30"/>
          <w14:textFill>
            <w14:solidFill>
              <w14:schemeClr w14:val="tx1"/>
            </w14:solidFill>
          </w14:textFill>
        </w:rPr>
      </w:pPr>
      <w:bookmarkStart w:id="303" w:name="_Toc290899043"/>
      <w:r>
        <w:rPr>
          <w:rFonts w:hint="eastAsia" w:ascii="宋体" w:hAnsi="宋体" w:cs="宋体"/>
          <w:b/>
          <w:color w:val="000000" w:themeColor="text1"/>
          <w:sz w:val="30"/>
          <w:szCs w:val="30"/>
          <w14:textFill>
            <w14:solidFill>
              <w14:schemeClr w14:val="tx1"/>
            </w14:solidFill>
          </w14:textFill>
        </w:rPr>
        <w:t>（二）投标函附录</w:t>
      </w:r>
      <w:bookmarkEnd w:id="303"/>
    </w:p>
    <w:tbl>
      <w:tblPr>
        <w:tblStyle w:val="21"/>
        <w:tblW w:w="9292"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51"/>
        <w:gridCol w:w="1519"/>
        <w:gridCol w:w="2397"/>
        <w:gridCol w:w="3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1651" w:type="dxa"/>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项目名称</w:t>
            </w:r>
          </w:p>
        </w:tc>
        <w:tc>
          <w:tcPr>
            <w:tcW w:w="7641" w:type="dxa"/>
            <w:gridSpan w:val="3"/>
          </w:tcPr>
          <w:p>
            <w:pPr>
              <w:spacing w:line="360" w:lineRule="auto"/>
              <w:jc w:val="center"/>
              <w:rPr>
                <w:rFonts w:ascii="宋体" w:hAnsi="宋体" w:cs="宋体"/>
                <w:color w:val="000000" w:themeColor="text1"/>
                <w:spacing w:val="-2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1651" w:type="dxa"/>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 标 人</w:t>
            </w:r>
          </w:p>
        </w:tc>
        <w:tc>
          <w:tcPr>
            <w:tcW w:w="7641" w:type="dxa"/>
            <w:gridSpan w:val="3"/>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8" w:hRule="exact"/>
        </w:trPr>
        <w:tc>
          <w:tcPr>
            <w:tcW w:w="1651" w:type="dxa"/>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投标范围</w:t>
            </w:r>
          </w:p>
        </w:tc>
        <w:tc>
          <w:tcPr>
            <w:tcW w:w="7641" w:type="dxa"/>
            <w:gridSpan w:val="3"/>
          </w:tcPr>
          <w:p>
            <w:pPr>
              <w:spacing w:line="360" w:lineRule="auto"/>
              <w:jc w:val="left"/>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1651" w:type="dxa"/>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所投标段</w:t>
            </w:r>
          </w:p>
        </w:tc>
        <w:tc>
          <w:tcPr>
            <w:tcW w:w="7641" w:type="dxa"/>
            <w:gridSpan w:val="3"/>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第</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1651" w:type="dxa"/>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投标报价</w:t>
            </w:r>
          </w:p>
        </w:tc>
        <w:tc>
          <w:tcPr>
            <w:tcW w:w="3916" w:type="dxa"/>
            <w:gridSpan w:val="2"/>
            <w:vAlign w:val="center"/>
          </w:tcPr>
          <w:p>
            <w:pPr>
              <w:autoSpaceDE w:val="0"/>
              <w:autoSpaceDN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大写：</w:t>
            </w:r>
          </w:p>
        </w:tc>
        <w:tc>
          <w:tcPr>
            <w:tcW w:w="3725" w:type="dxa"/>
            <w:vAlign w:val="center"/>
          </w:tcPr>
          <w:p>
            <w:pPr>
              <w:autoSpaceDE w:val="0"/>
              <w:autoSpaceDN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1651" w:type="dxa"/>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设计质量</w:t>
            </w:r>
          </w:p>
        </w:tc>
        <w:tc>
          <w:tcPr>
            <w:tcW w:w="7641" w:type="dxa"/>
            <w:gridSpan w:val="3"/>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1651" w:type="dxa"/>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设计周期</w:t>
            </w:r>
          </w:p>
        </w:tc>
        <w:tc>
          <w:tcPr>
            <w:tcW w:w="7641" w:type="dxa"/>
            <w:gridSpan w:val="3"/>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1651" w:type="dxa"/>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投标有效期</w:t>
            </w:r>
          </w:p>
        </w:tc>
        <w:tc>
          <w:tcPr>
            <w:tcW w:w="7641" w:type="dxa"/>
            <w:gridSpan w:val="3"/>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1651" w:type="dxa"/>
            <w:vMerge w:val="restart"/>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项目负责人</w:t>
            </w:r>
          </w:p>
        </w:tc>
        <w:tc>
          <w:tcPr>
            <w:tcW w:w="1519" w:type="dxa"/>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姓    名</w:t>
            </w:r>
          </w:p>
        </w:tc>
        <w:tc>
          <w:tcPr>
            <w:tcW w:w="6122" w:type="dxa"/>
            <w:gridSpan w:val="2"/>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1651" w:type="dxa"/>
            <w:vMerge w:val="continue"/>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p>
        </w:tc>
        <w:tc>
          <w:tcPr>
            <w:tcW w:w="1519" w:type="dxa"/>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职    称</w:t>
            </w:r>
          </w:p>
        </w:tc>
        <w:tc>
          <w:tcPr>
            <w:tcW w:w="6122" w:type="dxa"/>
            <w:gridSpan w:val="2"/>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9" w:hRule="exact"/>
        </w:trPr>
        <w:tc>
          <w:tcPr>
            <w:tcW w:w="1651" w:type="dxa"/>
            <w:vMerge w:val="continue"/>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p>
        </w:tc>
        <w:tc>
          <w:tcPr>
            <w:tcW w:w="1519" w:type="dxa"/>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证书编号（注册编号）</w:t>
            </w:r>
          </w:p>
        </w:tc>
        <w:tc>
          <w:tcPr>
            <w:tcW w:w="6122" w:type="dxa"/>
            <w:gridSpan w:val="2"/>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3" w:hRule="atLeast"/>
        </w:trPr>
        <w:tc>
          <w:tcPr>
            <w:tcW w:w="1651" w:type="dxa"/>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服务承诺</w:t>
            </w:r>
          </w:p>
        </w:tc>
        <w:tc>
          <w:tcPr>
            <w:tcW w:w="7641" w:type="dxa"/>
            <w:gridSpan w:val="3"/>
            <w:vAlign w:val="center"/>
          </w:tcPr>
          <w:p>
            <w:pPr>
              <w:autoSpaceDE w:val="0"/>
              <w:autoSpaceDN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可添加附页</w:t>
            </w:r>
          </w:p>
          <w:p>
            <w:pPr>
              <w:autoSpaceDE w:val="0"/>
              <w:autoSpaceDN w:val="0"/>
              <w:spacing w:line="360" w:lineRule="auto"/>
              <w:rPr>
                <w:rFonts w:ascii="宋体" w:hAnsi="宋体" w:cs="宋体"/>
                <w:color w:val="000000" w:themeColor="text1"/>
                <w:kern w:val="0"/>
                <w:sz w:val="24"/>
                <w14:textFill>
                  <w14:solidFill>
                    <w14:schemeClr w14:val="tx1"/>
                  </w14:solidFill>
                </w14:textFill>
              </w:rPr>
            </w:pPr>
          </w:p>
          <w:p>
            <w:pPr>
              <w:autoSpaceDE w:val="0"/>
              <w:autoSpaceDN w:val="0"/>
              <w:spacing w:line="360" w:lineRule="auto"/>
              <w:rPr>
                <w:rFonts w:ascii="宋体" w:hAnsi="宋体" w:cs="宋体"/>
                <w:color w:val="000000" w:themeColor="text1"/>
                <w:kern w:val="0"/>
                <w:sz w:val="24"/>
                <w14:textFill>
                  <w14:solidFill>
                    <w14:schemeClr w14:val="tx1"/>
                  </w14:solidFill>
                </w14:textFill>
              </w:rPr>
            </w:pPr>
          </w:p>
          <w:p>
            <w:pPr>
              <w:autoSpaceDE w:val="0"/>
              <w:autoSpaceDN w:val="0"/>
              <w:spacing w:line="360" w:lineRule="auto"/>
              <w:rPr>
                <w:rFonts w:ascii="宋体" w:hAnsi="宋体" w:cs="宋体"/>
                <w:color w:val="000000" w:themeColor="text1"/>
                <w:kern w:val="0"/>
                <w:sz w:val="24"/>
                <w14:textFill>
                  <w14:solidFill>
                    <w14:schemeClr w14:val="tx1"/>
                  </w14:solidFill>
                </w14:textFill>
              </w:rPr>
            </w:pPr>
          </w:p>
          <w:p>
            <w:pPr>
              <w:autoSpaceDE w:val="0"/>
              <w:autoSpaceDN w:val="0"/>
              <w:spacing w:line="360" w:lineRule="auto"/>
              <w:rPr>
                <w:rFonts w:ascii="宋体" w:hAnsi="宋体" w:cs="宋体"/>
                <w:color w:val="000000" w:themeColor="text1"/>
                <w:kern w:val="0"/>
                <w:sz w:val="24"/>
                <w14:textFill>
                  <w14:solidFill>
                    <w14:schemeClr w14:val="tx1"/>
                  </w14:solidFill>
                </w14:textFill>
              </w:rPr>
            </w:pPr>
          </w:p>
          <w:p>
            <w:pPr>
              <w:autoSpaceDE w:val="0"/>
              <w:autoSpaceDN w:val="0"/>
              <w:spacing w:line="360" w:lineRule="auto"/>
              <w:rPr>
                <w:rFonts w:ascii="宋体" w:hAnsi="宋体" w:cs="宋体"/>
                <w:color w:val="000000" w:themeColor="text1"/>
                <w:kern w:val="0"/>
                <w:sz w:val="24"/>
                <w14:textFill>
                  <w14:solidFill>
                    <w14:schemeClr w14:val="tx1"/>
                  </w14:solidFill>
                </w14:textFill>
              </w:rPr>
            </w:pPr>
          </w:p>
          <w:p>
            <w:pPr>
              <w:autoSpaceDE w:val="0"/>
              <w:autoSpaceDN w:val="0"/>
              <w:spacing w:line="360" w:lineRule="auto"/>
              <w:rPr>
                <w:rFonts w:ascii="宋体" w:hAnsi="宋体" w:cs="宋体"/>
                <w:color w:val="000000" w:themeColor="text1"/>
                <w:kern w:val="0"/>
                <w:sz w:val="24"/>
                <w14:textFill>
                  <w14:solidFill>
                    <w14:schemeClr w14:val="tx1"/>
                  </w14:solidFill>
                </w14:textFill>
              </w:rPr>
            </w:pPr>
          </w:p>
          <w:p>
            <w:pPr>
              <w:autoSpaceDE w:val="0"/>
              <w:autoSpaceDN w:val="0"/>
              <w:spacing w:line="360" w:lineRule="auto"/>
              <w:rPr>
                <w:rFonts w:ascii="宋体" w:hAnsi="宋体" w:cs="宋体"/>
                <w:color w:val="000000" w:themeColor="text1"/>
                <w:kern w:val="0"/>
                <w:sz w:val="24"/>
                <w14:textFill>
                  <w14:solidFill>
                    <w14:schemeClr w14:val="tx1"/>
                  </w14:solidFill>
                </w14:textFill>
              </w:rPr>
            </w:pPr>
          </w:p>
        </w:tc>
      </w:tr>
    </w:tbl>
    <w:p>
      <w:pPr>
        <w:spacing w:line="300" w:lineRule="exact"/>
        <w:rPr>
          <w:rFonts w:ascii="宋体" w:hAnsi="宋体" w:cs="宋体"/>
          <w:color w:val="000000" w:themeColor="text1"/>
          <w:szCs w:val="21"/>
          <w14:textFill>
            <w14:solidFill>
              <w14:schemeClr w14:val="tx1"/>
            </w14:solidFill>
          </w14:textFill>
        </w:rPr>
      </w:pPr>
    </w:p>
    <w:p>
      <w:pPr>
        <w:autoSpaceDE w:val="0"/>
        <w:autoSpaceDN w:val="0"/>
        <w:spacing w:line="360" w:lineRule="auto"/>
        <w:jc w:val="righ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投标人（电子签章）：</w:t>
      </w:r>
    </w:p>
    <w:p>
      <w:pPr>
        <w:autoSpaceDE w:val="0"/>
        <w:autoSpaceDN w:val="0"/>
        <w:spacing w:line="360" w:lineRule="auto"/>
        <w:jc w:val="righ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法定代表人或其授权委托人（电子签名或签字）：     </w:t>
      </w:r>
    </w:p>
    <w:p>
      <w:pPr>
        <w:autoSpaceDE w:val="0"/>
        <w:autoSpaceDN w:val="0"/>
        <w:spacing w:line="360" w:lineRule="auto"/>
        <w:jc w:val="righ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日期：</w:t>
      </w:r>
    </w:p>
    <w:p>
      <w:pPr>
        <w:pStyle w:val="6"/>
        <w:numPr>
          <w:ilvl w:val="2"/>
          <w:numId w:val="0"/>
        </w:numPr>
        <w:jc w:val="center"/>
        <w:rPr>
          <w:rFonts w:ascii="宋体" w:hAnsi="宋体" w:eastAsia="宋体" w:cs="宋体"/>
          <w:color w:val="000000" w:themeColor="text1"/>
          <w14:textFill>
            <w14:solidFill>
              <w14:schemeClr w14:val="tx1"/>
            </w14:solidFill>
          </w14:textFill>
        </w:rPr>
      </w:pPr>
      <w:bookmarkStart w:id="304" w:name="_Toc14022"/>
      <w:bookmarkStart w:id="305" w:name="_Toc1240"/>
      <w:r>
        <w:rPr>
          <w:rFonts w:hint="eastAsia" w:ascii="宋体" w:hAnsi="宋体" w:eastAsia="宋体" w:cs="宋体"/>
          <w:color w:val="000000" w:themeColor="text1"/>
          <w14:textFill>
            <w14:solidFill>
              <w14:schemeClr w14:val="tx1"/>
            </w14:solidFill>
          </w14:textFill>
        </w:rPr>
        <w:t>二、法定代表人身份证明或授权委托书</w:t>
      </w:r>
      <w:bookmarkEnd w:id="304"/>
      <w:bookmarkEnd w:id="305"/>
    </w:p>
    <w:p>
      <w:pPr>
        <w:autoSpaceDE w:val="0"/>
        <w:autoSpaceDN w:val="0"/>
        <w:adjustRightInd w:val="0"/>
        <w:spacing w:line="200" w:lineRule="exact"/>
        <w:jc w:val="left"/>
        <w:rPr>
          <w:rFonts w:ascii="宋体" w:hAnsi="宋体" w:cs="宋体"/>
          <w:b/>
          <w:bCs/>
          <w:color w:val="000000" w:themeColor="text1"/>
          <w:kern w:val="0"/>
          <w:sz w:val="20"/>
          <w:szCs w:val="20"/>
          <w14:textFill>
            <w14:solidFill>
              <w14:schemeClr w14:val="tx1"/>
            </w14:solidFill>
          </w14:textFill>
        </w:rPr>
      </w:pPr>
    </w:p>
    <w:p>
      <w:pPr>
        <w:autoSpaceDE w:val="0"/>
        <w:autoSpaceDN w:val="0"/>
        <w:adjustRightInd w:val="0"/>
        <w:ind w:right="-20"/>
        <w:jc w:val="center"/>
        <w:rPr>
          <w:rFonts w:ascii="宋体" w:hAnsi="宋体" w:cs="宋体"/>
          <w:b/>
          <w:bCs/>
          <w:color w:val="000000" w:themeColor="text1"/>
          <w:kern w:val="0"/>
          <w:sz w:val="14"/>
          <w:szCs w:val="14"/>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（一）</w:t>
      </w:r>
      <w:r>
        <w:rPr>
          <w:rFonts w:hint="eastAsia" w:ascii="宋体" w:hAnsi="宋体" w:cs="宋体"/>
          <w:b/>
          <w:bCs/>
          <w:color w:val="000000" w:themeColor="text1"/>
          <w:spacing w:val="-3"/>
          <w:kern w:val="0"/>
          <w:sz w:val="28"/>
          <w:szCs w:val="28"/>
          <w14:textFill>
            <w14:solidFill>
              <w14:schemeClr w14:val="tx1"/>
            </w14:solidFill>
          </w14:textFill>
        </w:rPr>
        <w:t>法</w:t>
      </w:r>
      <w:r>
        <w:rPr>
          <w:rFonts w:hint="eastAsia" w:ascii="宋体" w:hAnsi="宋体" w:cs="宋体"/>
          <w:b/>
          <w:bCs/>
          <w:color w:val="000000" w:themeColor="text1"/>
          <w:kern w:val="0"/>
          <w:sz w:val="28"/>
          <w:szCs w:val="28"/>
          <w14:textFill>
            <w14:solidFill>
              <w14:schemeClr w14:val="tx1"/>
            </w14:solidFill>
          </w14:textFill>
        </w:rPr>
        <w:t>定代</w:t>
      </w:r>
      <w:r>
        <w:rPr>
          <w:rFonts w:hint="eastAsia" w:ascii="宋体" w:hAnsi="宋体" w:cs="宋体"/>
          <w:b/>
          <w:bCs/>
          <w:color w:val="000000" w:themeColor="text1"/>
          <w:spacing w:val="-3"/>
          <w:kern w:val="0"/>
          <w:sz w:val="28"/>
          <w:szCs w:val="28"/>
          <w14:textFill>
            <w14:solidFill>
              <w14:schemeClr w14:val="tx1"/>
            </w14:solidFill>
          </w14:textFill>
        </w:rPr>
        <w:t>表人</w:t>
      </w:r>
      <w:r>
        <w:rPr>
          <w:rFonts w:hint="eastAsia" w:ascii="宋体" w:hAnsi="宋体" w:cs="宋体"/>
          <w:b/>
          <w:bCs/>
          <w:color w:val="000000" w:themeColor="text1"/>
          <w:kern w:val="0"/>
          <w:sz w:val="28"/>
          <w:szCs w:val="28"/>
          <w14:textFill>
            <w14:solidFill>
              <w14:schemeClr w14:val="tx1"/>
            </w14:solidFill>
          </w14:textFill>
        </w:rPr>
        <w:t>身份证</w:t>
      </w:r>
      <w:r>
        <w:rPr>
          <w:rFonts w:hint="eastAsia" w:ascii="宋体" w:hAnsi="宋体" w:cs="宋体"/>
          <w:b/>
          <w:bCs/>
          <w:color w:val="000000" w:themeColor="text1"/>
          <w:spacing w:val="-2"/>
          <w:kern w:val="0"/>
          <w:sz w:val="28"/>
          <w:szCs w:val="28"/>
          <w14:textFill>
            <w14:solidFill>
              <w14:schemeClr w14:val="tx1"/>
            </w14:solidFill>
          </w14:textFill>
        </w:rPr>
        <w:t>明</w:t>
      </w:r>
    </w:p>
    <w:p>
      <w:pPr>
        <w:autoSpaceDE w:val="0"/>
        <w:autoSpaceDN w:val="0"/>
        <w:adjustRightInd w:val="0"/>
        <w:spacing w:before="1" w:line="120" w:lineRule="exact"/>
        <w:jc w:val="left"/>
        <w:rPr>
          <w:rFonts w:ascii="宋体" w:hAnsi="宋体" w:cs="宋体"/>
          <w:color w:val="000000" w:themeColor="text1"/>
          <w:kern w:val="0"/>
          <w:sz w:val="12"/>
          <w:szCs w:val="12"/>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tabs>
          <w:tab w:val="left" w:pos="2500"/>
          <w:tab w:val="left" w:pos="3700"/>
          <w:tab w:val="left" w:pos="4900"/>
          <w:tab w:val="left" w:pos="5020"/>
        </w:tabs>
        <w:autoSpaceDE w:val="0"/>
        <w:autoSpaceDN w:val="0"/>
        <w:adjustRightInd w:val="0"/>
        <w:spacing w:line="298" w:lineRule="auto"/>
        <w:ind w:left="222" w:right="359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投标人名称：</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 xml:space="preserve"> </w:t>
      </w:r>
    </w:p>
    <w:p>
      <w:pPr>
        <w:tabs>
          <w:tab w:val="left" w:pos="2500"/>
          <w:tab w:val="left" w:pos="3700"/>
          <w:tab w:val="left" w:pos="4900"/>
          <w:tab w:val="left" w:pos="5020"/>
        </w:tabs>
        <w:autoSpaceDE w:val="0"/>
        <w:autoSpaceDN w:val="0"/>
        <w:adjustRightInd w:val="0"/>
        <w:spacing w:line="298" w:lineRule="auto"/>
        <w:ind w:left="222" w:right="359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pacing w:val="31"/>
          <w:kern w:val="0"/>
          <w:sz w:val="24"/>
          <w14:textFill>
            <w14:solidFill>
              <w14:schemeClr w14:val="tx1"/>
            </w14:solidFill>
          </w14:textFill>
        </w:rPr>
        <w:t>单位性质</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 xml:space="preserve"> </w:t>
      </w:r>
    </w:p>
    <w:p>
      <w:pPr>
        <w:tabs>
          <w:tab w:val="left" w:pos="2500"/>
          <w:tab w:val="left" w:pos="3700"/>
          <w:tab w:val="left" w:pos="4900"/>
          <w:tab w:val="left" w:pos="5020"/>
        </w:tabs>
        <w:autoSpaceDE w:val="0"/>
        <w:autoSpaceDN w:val="0"/>
        <w:adjustRightInd w:val="0"/>
        <w:spacing w:line="298" w:lineRule="auto"/>
        <w:ind w:left="222" w:right="359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地      址：</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 xml:space="preserve"> </w:t>
      </w:r>
    </w:p>
    <w:p>
      <w:pPr>
        <w:tabs>
          <w:tab w:val="left" w:pos="2500"/>
          <w:tab w:val="left" w:pos="3700"/>
          <w:tab w:val="left" w:pos="4900"/>
          <w:tab w:val="left" w:pos="5020"/>
        </w:tabs>
        <w:autoSpaceDE w:val="0"/>
        <w:autoSpaceDN w:val="0"/>
        <w:adjustRightInd w:val="0"/>
        <w:spacing w:line="298" w:lineRule="auto"/>
        <w:ind w:left="222" w:right="359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pacing w:val="31"/>
          <w:kern w:val="0"/>
          <w:sz w:val="24"/>
          <w14:textFill>
            <w14:solidFill>
              <w14:schemeClr w14:val="tx1"/>
            </w14:solidFill>
          </w14:textFill>
        </w:rPr>
        <w:t>成立时间</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 xml:space="preserve"> 年</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日</w:t>
      </w:r>
    </w:p>
    <w:p>
      <w:pPr>
        <w:tabs>
          <w:tab w:val="left" w:pos="3940"/>
          <w:tab w:val="left" w:pos="5060"/>
          <w:tab w:val="left" w:pos="6860"/>
          <w:tab w:val="left" w:pos="8540"/>
        </w:tabs>
        <w:autoSpaceDE w:val="0"/>
        <w:autoSpaceDN w:val="0"/>
        <w:adjustRightInd w:val="0"/>
        <w:spacing w:before="26" w:line="281" w:lineRule="auto"/>
        <w:ind w:left="222" w:right="309"/>
        <w:jc w:val="left"/>
        <w:rPr>
          <w:rFonts w:ascii="宋体" w:hAnsi="宋体" w:cs="宋体"/>
          <w:color w:val="000000" w:themeColor="text1"/>
          <w:spacing w:val="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姓名：</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spacing w:val="59"/>
          <w:kern w:val="0"/>
          <w:sz w:val="24"/>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性别：</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年龄：</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职务</w:t>
      </w:r>
      <w:r>
        <w:rPr>
          <w:rFonts w:hint="eastAsia" w:ascii="宋体" w:hAnsi="宋体" w:cs="宋体"/>
          <w:color w:val="000000" w:themeColor="text1"/>
          <w:spacing w:val="1"/>
          <w:kern w:val="0"/>
          <w:sz w:val="24"/>
          <w14:textFill>
            <w14:solidFill>
              <w14:schemeClr w14:val="tx1"/>
            </w14:solidFill>
          </w14:textFill>
        </w:rPr>
        <w:t>：</w:t>
      </w:r>
    </w:p>
    <w:p>
      <w:pPr>
        <w:tabs>
          <w:tab w:val="left" w:pos="3940"/>
          <w:tab w:val="left" w:pos="5060"/>
          <w:tab w:val="left" w:pos="6860"/>
          <w:tab w:val="left" w:pos="8540"/>
        </w:tabs>
        <w:autoSpaceDE w:val="0"/>
        <w:autoSpaceDN w:val="0"/>
        <w:adjustRightInd w:val="0"/>
        <w:spacing w:before="26" w:line="281" w:lineRule="auto"/>
        <w:ind w:left="222" w:right="309"/>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系</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spacing w:val="-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投标人名称</w:t>
      </w:r>
      <w:r>
        <w:rPr>
          <w:rFonts w:hint="eastAsia" w:ascii="宋体" w:hAnsi="宋体" w:cs="宋体"/>
          <w:color w:val="000000" w:themeColor="text1"/>
          <w:spacing w:val="-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的法定代表人。</w:t>
      </w:r>
    </w:p>
    <w:p>
      <w:pPr>
        <w:autoSpaceDE w:val="0"/>
        <w:autoSpaceDN w:val="0"/>
        <w:adjustRightInd w:val="0"/>
        <w:spacing w:before="21"/>
        <w:ind w:left="702"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特此证明。</w:t>
      </w:r>
    </w:p>
    <w:p>
      <w:pPr>
        <w:autoSpaceDE w:val="0"/>
        <w:autoSpaceDN w:val="0"/>
        <w:adjustRightInd w:val="0"/>
        <w:spacing w:before="6" w:line="160" w:lineRule="exact"/>
        <w:jc w:val="left"/>
        <w:rPr>
          <w:rFonts w:ascii="宋体" w:hAnsi="宋体" w:cs="宋体"/>
          <w:color w:val="000000" w:themeColor="text1"/>
          <w:kern w:val="0"/>
          <w:sz w:val="16"/>
          <w:szCs w:val="16"/>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tabs>
          <w:tab w:val="left" w:pos="6340"/>
        </w:tabs>
        <w:autoSpaceDE w:val="0"/>
        <w:autoSpaceDN w:val="0"/>
        <w:adjustRightInd w:val="0"/>
        <w:ind w:left="3343"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spacing w:val="-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电子签章)</w:t>
      </w:r>
    </w:p>
    <w:p>
      <w:pPr>
        <w:tabs>
          <w:tab w:val="left" w:pos="5140"/>
          <w:tab w:val="left" w:pos="6100"/>
          <w:tab w:val="left" w:pos="6700"/>
        </w:tabs>
        <w:autoSpaceDE w:val="0"/>
        <w:autoSpaceDN w:val="0"/>
        <w:adjustRightInd w:val="0"/>
        <w:spacing w:before="67"/>
        <w:ind w:left="4063"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日</w:t>
      </w:r>
    </w:p>
    <w:p>
      <w:pPr>
        <w:autoSpaceDE w:val="0"/>
        <w:autoSpaceDN w:val="0"/>
        <w:adjustRightInd w:val="0"/>
        <w:spacing w:before="1" w:line="150" w:lineRule="exact"/>
        <w:jc w:val="left"/>
        <w:rPr>
          <w:rFonts w:ascii="宋体" w:hAnsi="宋体" w:cs="宋体"/>
          <w:color w:val="000000" w:themeColor="text1"/>
          <w:kern w:val="0"/>
          <w:sz w:val="15"/>
          <w:szCs w:val="15"/>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pStyle w:val="19"/>
        <w:ind w:firstLine="240"/>
        <w:rPr>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附：法定代表人身份证扫描件</w:t>
      </w: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370" w:lineRule="exact"/>
        <w:ind w:left="3386" w:right="3389"/>
        <w:jc w:val="center"/>
        <w:rPr>
          <w:rFonts w:ascii="宋体" w:hAnsi="宋体" w:cs="宋体"/>
          <w:b/>
          <w:bCs/>
          <w:color w:val="000000" w:themeColor="text1"/>
          <w:kern w:val="0"/>
          <w:sz w:val="28"/>
          <w:szCs w:val="28"/>
          <w14:textFill>
            <w14:solidFill>
              <w14:schemeClr w14:val="tx1"/>
            </w14:solidFill>
          </w14:textFill>
        </w:rPr>
      </w:pPr>
    </w:p>
    <w:p>
      <w:pPr>
        <w:autoSpaceDE w:val="0"/>
        <w:autoSpaceDN w:val="0"/>
        <w:adjustRightInd w:val="0"/>
        <w:spacing w:line="370" w:lineRule="exact"/>
        <w:ind w:left="3386" w:right="3389"/>
        <w:jc w:val="center"/>
        <w:rPr>
          <w:rFonts w:ascii="宋体" w:hAnsi="宋体" w:cs="宋体"/>
          <w:b/>
          <w:bCs/>
          <w:color w:val="000000" w:themeColor="text1"/>
          <w:kern w:val="0"/>
          <w:sz w:val="14"/>
          <w:szCs w:val="14"/>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(二) 授权委托书</w:t>
      </w:r>
    </w:p>
    <w:p>
      <w:pPr>
        <w:autoSpaceDE w:val="0"/>
        <w:autoSpaceDN w:val="0"/>
        <w:adjustRightInd w:val="0"/>
        <w:spacing w:line="100" w:lineRule="exact"/>
        <w:jc w:val="left"/>
        <w:rPr>
          <w:rFonts w:ascii="宋体" w:hAnsi="宋体" w:cs="宋体"/>
          <w:color w:val="000000" w:themeColor="text1"/>
          <w:kern w:val="0"/>
          <w:sz w:val="10"/>
          <w:szCs w:val="1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4"/>
          <w:szCs w:val="20"/>
          <w14:textFill>
            <w14:solidFill>
              <w14:schemeClr w14:val="tx1"/>
            </w14:solidFill>
          </w14:textFill>
        </w:rPr>
      </w:pPr>
    </w:p>
    <w:p>
      <w:pPr>
        <w:tabs>
          <w:tab w:val="left" w:pos="2140"/>
          <w:tab w:val="left" w:pos="3740"/>
          <w:tab w:val="left" w:pos="3820"/>
          <w:tab w:val="left" w:pos="6260"/>
          <w:tab w:val="left" w:pos="8460"/>
        </w:tabs>
        <w:autoSpaceDE w:val="0"/>
        <w:autoSpaceDN w:val="0"/>
        <w:adjustRightInd w:val="0"/>
        <w:spacing w:line="281" w:lineRule="auto"/>
        <w:ind w:left="222" w:right="44" w:firstLine="48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本人</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spacing w:val="-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姓</w:t>
      </w:r>
      <w:r>
        <w:rPr>
          <w:rFonts w:hint="eastAsia" w:ascii="宋体" w:hAnsi="宋体" w:cs="宋体"/>
          <w:color w:val="000000" w:themeColor="text1"/>
          <w:spacing w:val="1"/>
          <w:kern w:val="0"/>
          <w:sz w:val="24"/>
          <w14:textFill>
            <w14:solidFill>
              <w14:schemeClr w14:val="tx1"/>
            </w14:solidFill>
          </w14:textFill>
        </w:rPr>
        <w:t>名</w:t>
      </w:r>
      <w:r>
        <w:rPr>
          <w:rFonts w:hint="eastAsia" w:ascii="宋体" w:hAnsi="宋体" w:cs="宋体"/>
          <w:color w:val="000000" w:themeColor="text1"/>
          <w:spacing w:val="-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系</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spacing w:val="-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投标人名称</w:t>
      </w:r>
      <w:r>
        <w:rPr>
          <w:rFonts w:hint="eastAsia" w:ascii="宋体" w:hAnsi="宋体" w:cs="宋体"/>
          <w:color w:val="000000" w:themeColor="text1"/>
          <w:spacing w:val="-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的</w:t>
      </w:r>
      <w:r>
        <w:rPr>
          <w:rFonts w:hint="eastAsia" w:ascii="宋体" w:hAnsi="宋体" w:cs="宋体"/>
          <w:color w:val="000000" w:themeColor="text1"/>
          <w:spacing w:val="2"/>
          <w:kern w:val="0"/>
          <w:sz w:val="24"/>
          <w14:textFill>
            <w14:solidFill>
              <w14:schemeClr w14:val="tx1"/>
            </w14:solidFill>
          </w14:textFill>
        </w:rPr>
        <w:t>法</w:t>
      </w:r>
      <w:r>
        <w:rPr>
          <w:rFonts w:hint="eastAsia" w:ascii="宋体" w:hAnsi="宋体" w:cs="宋体"/>
          <w:color w:val="000000" w:themeColor="text1"/>
          <w:kern w:val="0"/>
          <w:sz w:val="24"/>
          <w14:textFill>
            <w14:solidFill>
              <w14:schemeClr w14:val="tx1"/>
            </w14:solidFill>
          </w14:textFill>
        </w:rPr>
        <w:t>定代表人，现委</w:t>
      </w:r>
      <w:r>
        <w:rPr>
          <w:rFonts w:hint="eastAsia" w:ascii="宋体" w:hAnsi="宋体" w:cs="宋体"/>
          <w:color w:val="000000" w:themeColor="text1"/>
          <w:spacing w:val="1"/>
          <w:kern w:val="0"/>
          <w:sz w:val="24"/>
          <w14:textFill>
            <w14:solidFill>
              <w14:schemeClr w14:val="tx1"/>
            </w14:solidFill>
          </w14:textFill>
        </w:rPr>
        <w:t>托</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spacing w:val="-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姓 名</w:t>
      </w:r>
      <w:r>
        <w:rPr>
          <w:rFonts w:hint="eastAsia" w:ascii="宋体" w:hAnsi="宋体" w:cs="宋体"/>
          <w:color w:val="000000" w:themeColor="text1"/>
          <w:spacing w:val="-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为我方代理人</w:t>
      </w:r>
      <w:r>
        <w:rPr>
          <w:rFonts w:hint="eastAsia" w:ascii="宋体" w:hAnsi="宋体" w:cs="宋体"/>
          <w:color w:val="000000" w:themeColor="text1"/>
          <w:spacing w:val="-7"/>
          <w:kern w:val="0"/>
          <w:sz w:val="24"/>
          <w14:textFill>
            <w14:solidFill>
              <w14:schemeClr w14:val="tx1"/>
            </w14:solidFill>
          </w14:textFill>
        </w:rPr>
        <w:t>。</w:t>
      </w:r>
      <w:r>
        <w:rPr>
          <w:rFonts w:hint="eastAsia" w:ascii="宋体" w:hAnsi="宋体" w:cs="宋体"/>
          <w:color w:val="000000" w:themeColor="text1"/>
          <w:spacing w:val="2"/>
          <w:kern w:val="0"/>
          <w:sz w:val="24"/>
          <w14:textFill>
            <w14:solidFill>
              <w14:schemeClr w14:val="tx1"/>
            </w14:solidFill>
          </w14:textFill>
        </w:rPr>
        <w:t>代</w:t>
      </w:r>
      <w:r>
        <w:rPr>
          <w:rFonts w:hint="eastAsia" w:ascii="宋体" w:hAnsi="宋体" w:cs="宋体"/>
          <w:color w:val="000000" w:themeColor="text1"/>
          <w:kern w:val="0"/>
          <w:sz w:val="24"/>
          <w14:textFill>
            <w14:solidFill>
              <w14:schemeClr w14:val="tx1"/>
            </w14:solidFill>
          </w14:textFill>
        </w:rPr>
        <w:t>理人根据授权</w:t>
      </w:r>
      <w:r>
        <w:rPr>
          <w:rFonts w:hint="eastAsia" w:ascii="宋体" w:hAnsi="宋体" w:cs="宋体"/>
          <w:color w:val="000000" w:themeColor="text1"/>
          <w:spacing w:val="-7"/>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以我方名义签署</w:t>
      </w:r>
      <w:r>
        <w:rPr>
          <w:rFonts w:hint="eastAsia" w:ascii="宋体" w:hAnsi="宋体" w:cs="宋体"/>
          <w:color w:val="000000" w:themeColor="text1"/>
          <w:spacing w:val="-7"/>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澄清</w:t>
      </w:r>
      <w:r>
        <w:rPr>
          <w:rFonts w:hint="eastAsia" w:ascii="宋体" w:hAnsi="宋体" w:cs="宋体"/>
          <w:color w:val="000000" w:themeColor="text1"/>
          <w:spacing w:val="-7"/>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说</w:t>
      </w:r>
      <w:r>
        <w:rPr>
          <w:rFonts w:hint="eastAsia" w:ascii="宋体" w:hAnsi="宋体" w:cs="宋体"/>
          <w:color w:val="000000" w:themeColor="text1"/>
          <w:spacing w:val="2"/>
          <w:kern w:val="0"/>
          <w:sz w:val="24"/>
          <w14:textFill>
            <w14:solidFill>
              <w14:schemeClr w14:val="tx1"/>
            </w14:solidFill>
          </w14:textFill>
        </w:rPr>
        <w:t>明</w:t>
      </w:r>
      <w:r>
        <w:rPr>
          <w:rFonts w:hint="eastAsia" w:ascii="宋体" w:hAnsi="宋体" w:cs="宋体"/>
          <w:color w:val="000000" w:themeColor="text1"/>
          <w:spacing w:val="-7"/>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补正</w:t>
      </w:r>
      <w:r>
        <w:rPr>
          <w:rFonts w:hint="eastAsia" w:ascii="宋体" w:hAnsi="宋体" w:cs="宋体"/>
          <w:color w:val="000000" w:themeColor="text1"/>
          <w:spacing w:val="-7"/>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递交、 撤回</w:t>
      </w:r>
      <w:r>
        <w:rPr>
          <w:rFonts w:hint="eastAsia" w:ascii="宋体" w:hAnsi="宋体" w:cs="宋体"/>
          <w:color w:val="000000" w:themeColor="text1"/>
          <w:spacing w:val="-120"/>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修改</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spacing w:val="-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项目名称</w:t>
      </w:r>
      <w:r>
        <w:rPr>
          <w:rFonts w:hint="eastAsia" w:ascii="宋体" w:hAnsi="宋体" w:cs="宋体"/>
          <w:color w:val="000000" w:themeColor="text1"/>
          <w:spacing w:val="-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设</w:t>
      </w:r>
      <w:r>
        <w:rPr>
          <w:rFonts w:hint="eastAsia" w:ascii="宋体" w:hAnsi="宋体" w:cs="宋体"/>
          <w:color w:val="000000" w:themeColor="text1"/>
          <w:spacing w:val="1"/>
          <w:kern w:val="0"/>
          <w:sz w:val="24"/>
          <w14:textFill>
            <w14:solidFill>
              <w14:schemeClr w14:val="tx1"/>
            </w14:solidFill>
          </w14:textFill>
        </w:rPr>
        <w:t>计</w:t>
      </w:r>
      <w:r>
        <w:rPr>
          <w:rFonts w:hint="eastAsia" w:ascii="宋体" w:hAnsi="宋体" w:cs="宋体"/>
          <w:color w:val="000000" w:themeColor="text1"/>
          <w:kern w:val="0"/>
          <w:sz w:val="24"/>
          <w14:textFill>
            <w14:solidFill>
              <w14:schemeClr w14:val="tx1"/>
            </w14:solidFill>
          </w14:textFill>
        </w:rPr>
        <w:t>投标文件、 签订合同和处理有关事宜，其法律后果由我方承担。</w:t>
      </w:r>
    </w:p>
    <w:p>
      <w:pPr>
        <w:tabs>
          <w:tab w:val="left" w:pos="3580"/>
        </w:tabs>
        <w:autoSpaceDE w:val="0"/>
        <w:autoSpaceDN w:val="0"/>
        <w:adjustRightInd w:val="0"/>
        <w:spacing w:before="42" w:line="293" w:lineRule="auto"/>
        <w:ind w:left="702" w:right="5126" w:hanging="14"/>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委托期限：</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 代理人无转委托权。</w:t>
      </w:r>
    </w:p>
    <w:p>
      <w:pPr>
        <w:spacing w:line="440" w:lineRule="exact"/>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附：法定代表人身份证复印件</w:t>
      </w:r>
    </w:p>
    <w:p>
      <w:pPr>
        <w:spacing w:line="440" w:lineRule="exact"/>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    授权委托人身份证复印件</w:t>
      </w:r>
    </w:p>
    <w:p>
      <w:pPr>
        <w:spacing w:line="440" w:lineRule="exact"/>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投标人：________________（电子签章）</w:t>
      </w:r>
    </w:p>
    <w:p>
      <w:pPr>
        <w:spacing w:line="440" w:lineRule="exact"/>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法定代表人：________________（电子签名或签字）</w:t>
      </w:r>
    </w:p>
    <w:p>
      <w:pPr>
        <w:spacing w:line="440" w:lineRule="exact"/>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身份证号码：________________________</w:t>
      </w:r>
    </w:p>
    <w:p>
      <w:pPr>
        <w:spacing w:line="440" w:lineRule="exact"/>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授权委托人：________________（签字或电子签名或打印）</w:t>
      </w:r>
    </w:p>
    <w:p>
      <w:pPr>
        <w:spacing w:line="440" w:lineRule="exact"/>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身份证号码：________________________</w:t>
      </w:r>
    </w:p>
    <w:p>
      <w:pPr>
        <w:autoSpaceDE w:val="0"/>
        <w:autoSpaceDN w:val="0"/>
        <w:adjustRightInd w:val="0"/>
        <w:spacing w:before="8"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before="8"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before="20" w:line="280" w:lineRule="exact"/>
        <w:jc w:val="left"/>
        <w:rPr>
          <w:rFonts w:ascii="宋体" w:hAnsi="宋体" w:cs="宋体"/>
          <w:color w:val="000000" w:themeColor="text1"/>
          <w:kern w:val="0"/>
          <w:sz w:val="28"/>
          <w:szCs w:val="28"/>
          <w14:textFill>
            <w14:solidFill>
              <w14:schemeClr w14:val="tx1"/>
            </w14:solidFill>
          </w14:textFill>
        </w:rPr>
      </w:pPr>
    </w:p>
    <w:p>
      <w:pPr>
        <w:autoSpaceDE w:val="0"/>
        <w:autoSpaceDN w:val="0"/>
        <w:adjustRightInd w:val="0"/>
        <w:spacing w:before="31"/>
        <w:ind w:left="222" w:right="-20"/>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before="31"/>
        <w:ind w:left="222" w:right="-20"/>
        <w:jc w:val="left"/>
        <w:rPr>
          <w:rFonts w:ascii="宋体" w:hAnsi="宋体" w:cs="宋体"/>
          <w:color w:val="000000" w:themeColor="text1"/>
          <w:kern w:val="0"/>
          <w:szCs w:val="21"/>
          <w14:textFill>
            <w14:solidFill>
              <w14:schemeClr w14:val="tx1"/>
            </w14:solidFill>
          </w14:textFill>
        </w:rPr>
      </w:pPr>
    </w:p>
    <w:p>
      <w:pPr>
        <w:pStyle w:val="19"/>
        <w:ind w:firstLine="210"/>
        <w:rPr>
          <w:rFonts w:ascii="宋体" w:hAnsi="宋体" w:cs="宋体"/>
          <w:color w:val="000000" w:themeColor="text1"/>
          <w:kern w:val="0"/>
          <w14:textFill>
            <w14:solidFill>
              <w14:schemeClr w14:val="tx1"/>
            </w14:solidFill>
          </w14:textFill>
        </w:rPr>
      </w:pPr>
    </w:p>
    <w:p>
      <w:pPr>
        <w:pStyle w:val="19"/>
        <w:ind w:firstLine="210"/>
        <w:rPr>
          <w:rFonts w:ascii="宋体" w:hAnsi="宋体" w:cs="宋体"/>
          <w:color w:val="000000" w:themeColor="text1"/>
          <w:kern w:val="0"/>
          <w14:textFill>
            <w14:solidFill>
              <w14:schemeClr w14:val="tx1"/>
            </w14:solidFill>
          </w14:textFill>
        </w:rPr>
      </w:pPr>
    </w:p>
    <w:p>
      <w:pPr>
        <w:pStyle w:val="19"/>
        <w:ind w:firstLine="210"/>
        <w:rPr>
          <w:rFonts w:ascii="宋体" w:hAnsi="宋体" w:cs="宋体"/>
          <w:color w:val="000000" w:themeColor="text1"/>
          <w:kern w:val="0"/>
          <w14:textFill>
            <w14:solidFill>
              <w14:schemeClr w14:val="tx1"/>
            </w14:solidFill>
          </w14:textFill>
        </w:rPr>
      </w:pPr>
    </w:p>
    <w:p>
      <w:pPr>
        <w:pStyle w:val="19"/>
        <w:ind w:firstLine="210"/>
        <w:rPr>
          <w:rFonts w:ascii="宋体" w:hAnsi="宋体" w:cs="宋体"/>
          <w:color w:val="000000" w:themeColor="text1"/>
          <w:kern w:val="0"/>
          <w14:textFill>
            <w14:solidFill>
              <w14:schemeClr w14:val="tx1"/>
            </w14:solidFill>
          </w14:textFill>
        </w:rPr>
      </w:pPr>
    </w:p>
    <w:p>
      <w:pPr>
        <w:pStyle w:val="19"/>
        <w:ind w:firstLine="210"/>
        <w:rPr>
          <w:rFonts w:ascii="宋体" w:hAnsi="宋体" w:cs="宋体"/>
          <w:color w:val="000000" w:themeColor="text1"/>
          <w:kern w:val="0"/>
          <w14:textFill>
            <w14:solidFill>
              <w14:schemeClr w14:val="tx1"/>
            </w14:solidFill>
          </w14:textFill>
        </w:rPr>
      </w:pPr>
    </w:p>
    <w:p>
      <w:pPr>
        <w:pStyle w:val="19"/>
        <w:ind w:firstLine="210"/>
        <w:rPr>
          <w:rFonts w:ascii="宋体" w:hAnsi="宋体" w:cs="宋体"/>
          <w:color w:val="000000" w:themeColor="text1"/>
          <w:kern w:val="0"/>
          <w14:textFill>
            <w14:solidFill>
              <w14:schemeClr w14:val="tx1"/>
            </w14:solidFill>
          </w14:textFill>
        </w:rPr>
      </w:pPr>
    </w:p>
    <w:p>
      <w:pPr>
        <w:pStyle w:val="19"/>
        <w:ind w:firstLine="210"/>
        <w:rPr>
          <w:rFonts w:ascii="宋体" w:hAnsi="宋体" w:cs="宋体"/>
          <w:color w:val="000000" w:themeColor="text1"/>
          <w:kern w:val="0"/>
          <w14:textFill>
            <w14:solidFill>
              <w14:schemeClr w14:val="tx1"/>
            </w14:solidFill>
          </w14:textFill>
        </w:rPr>
      </w:pPr>
    </w:p>
    <w:p>
      <w:pPr>
        <w:pStyle w:val="19"/>
        <w:ind w:firstLine="210"/>
        <w:rPr>
          <w:rFonts w:ascii="宋体" w:hAnsi="宋体" w:cs="宋体"/>
          <w:color w:val="000000" w:themeColor="text1"/>
          <w:kern w:val="0"/>
          <w14:textFill>
            <w14:solidFill>
              <w14:schemeClr w14:val="tx1"/>
            </w14:solidFill>
          </w14:textFill>
        </w:rPr>
      </w:pPr>
    </w:p>
    <w:p>
      <w:pPr>
        <w:pStyle w:val="19"/>
        <w:ind w:firstLine="210"/>
        <w:rPr>
          <w:rFonts w:ascii="宋体" w:hAnsi="宋体" w:cs="宋体"/>
          <w:color w:val="000000" w:themeColor="text1"/>
          <w:kern w:val="0"/>
          <w14:textFill>
            <w14:solidFill>
              <w14:schemeClr w14:val="tx1"/>
            </w14:solidFill>
          </w14:textFill>
        </w:rPr>
      </w:pPr>
    </w:p>
    <w:p>
      <w:pPr>
        <w:pStyle w:val="19"/>
        <w:ind w:firstLine="210"/>
        <w:rPr>
          <w:rFonts w:ascii="宋体" w:hAnsi="宋体" w:cs="宋体"/>
          <w:color w:val="000000" w:themeColor="text1"/>
          <w:kern w:val="0"/>
          <w14:textFill>
            <w14:solidFill>
              <w14:schemeClr w14:val="tx1"/>
            </w14:solidFill>
          </w14:textFill>
        </w:rPr>
      </w:pPr>
    </w:p>
    <w:p>
      <w:pPr>
        <w:pStyle w:val="19"/>
        <w:ind w:firstLine="210"/>
        <w:rPr>
          <w:rFonts w:ascii="宋体" w:hAnsi="宋体" w:cs="宋体"/>
          <w:color w:val="000000" w:themeColor="text1"/>
          <w:kern w:val="0"/>
          <w14:textFill>
            <w14:solidFill>
              <w14:schemeClr w14:val="tx1"/>
            </w14:solidFill>
          </w14:textFill>
        </w:rPr>
      </w:pPr>
    </w:p>
    <w:p>
      <w:pPr>
        <w:pStyle w:val="7"/>
        <w:jc w:val="center"/>
        <w:rPr>
          <w:rFonts w:ascii="宋体" w:hAnsi="宋体" w:cs="宋体"/>
          <w:color w:val="000000" w:themeColor="text1"/>
          <w:kern w:val="0"/>
          <w:sz w:val="32"/>
          <w:szCs w:val="32"/>
          <w14:textFill>
            <w14:solidFill>
              <w14:schemeClr w14:val="tx1"/>
            </w14:solidFill>
          </w14:textFill>
        </w:rPr>
      </w:pPr>
      <w:r>
        <w:rPr>
          <w:rFonts w:hint="eastAsia" w:ascii="宋体" w:hAnsi="宋体" w:cs="宋体"/>
          <w:color w:val="000000" w:themeColor="text1"/>
          <w:kern w:val="0"/>
          <w:sz w:val="32"/>
          <w:szCs w:val="32"/>
          <w14:textFill>
            <w14:solidFill>
              <w14:schemeClr w14:val="tx1"/>
            </w14:solidFill>
          </w14:textFill>
        </w:rPr>
        <w:t>三、投标保证金</w:t>
      </w:r>
    </w:p>
    <w:p>
      <w:pPr>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（附缴纳证明复印件加盖公章）</w:t>
      </w:r>
    </w:p>
    <w:p>
      <w:pPr>
        <w:spacing w:line="440" w:lineRule="exact"/>
        <w:rPr>
          <w:rFonts w:ascii="华文仿宋" w:hAnsi="华文仿宋" w:eastAsia="华文仿宋" w:cs="华文仿宋"/>
          <w:color w:val="000000" w:themeColor="text1"/>
          <w:sz w:val="24"/>
          <w14:textFill>
            <w14:solidFill>
              <w14:schemeClr w14:val="tx1"/>
            </w14:solidFill>
          </w14:textFill>
        </w:rPr>
      </w:pPr>
    </w:p>
    <w:p>
      <w:pPr>
        <w:spacing w:line="440" w:lineRule="exact"/>
        <w:rPr>
          <w:rFonts w:ascii="华文仿宋" w:hAnsi="华文仿宋" w:eastAsia="华文仿宋" w:cs="华文仿宋"/>
          <w:color w:val="000000" w:themeColor="text1"/>
          <w:sz w:val="24"/>
          <w14:textFill>
            <w14:solidFill>
              <w14:schemeClr w14:val="tx1"/>
            </w14:solidFill>
          </w14:textFill>
        </w:rPr>
      </w:pPr>
    </w:p>
    <w:p>
      <w:pPr>
        <w:spacing w:line="440" w:lineRule="exact"/>
        <w:rPr>
          <w:rFonts w:ascii="华文仿宋" w:hAnsi="华文仿宋" w:eastAsia="华文仿宋" w:cs="华文仿宋"/>
          <w:color w:val="000000" w:themeColor="text1"/>
          <w:sz w:val="24"/>
          <w14:textFill>
            <w14:solidFill>
              <w14:schemeClr w14:val="tx1"/>
            </w14:solidFill>
          </w14:textFill>
        </w:rPr>
      </w:pPr>
    </w:p>
    <w:p>
      <w:pPr>
        <w:spacing w:line="440" w:lineRule="exact"/>
        <w:rPr>
          <w:rFonts w:ascii="华文仿宋" w:hAnsi="华文仿宋" w:eastAsia="华文仿宋" w:cs="华文仿宋"/>
          <w:color w:val="000000" w:themeColor="text1"/>
          <w:sz w:val="24"/>
          <w14:textFill>
            <w14:solidFill>
              <w14:schemeClr w14:val="tx1"/>
            </w14:solidFill>
          </w14:textFill>
        </w:rPr>
      </w:pPr>
    </w:p>
    <w:p>
      <w:pPr>
        <w:spacing w:line="440" w:lineRule="exact"/>
        <w:rPr>
          <w:rFonts w:ascii="华文仿宋" w:hAnsi="华文仿宋" w:eastAsia="华文仿宋" w:cs="华文仿宋"/>
          <w:color w:val="000000" w:themeColor="text1"/>
          <w:sz w:val="24"/>
          <w14:textFill>
            <w14:solidFill>
              <w14:schemeClr w14:val="tx1"/>
            </w14:solidFill>
          </w14:textFill>
        </w:rPr>
      </w:pPr>
    </w:p>
    <w:p>
      <w:pPr>
        <w:spacing w:line="440" w:lineRule="exact"/>
        <w:rPr>
          <w:rFonts w:ascii="华文仿宋" w:hAnsi="华文仿宋" w:eastAsia="华文仿宋" w:cs="华文仿宋"/>
          <w:color w:val="000000" w:themeColor="text1"/>
          <w:sz w:val="24"/>
          <w14:textFill>
            <w14:solidFill>
              <w14:schemeClr w14:val="tx1"/>
            </w14:solidFill>
          </w14:textFill>
        </w:rPr>
      </w:pPr>
    </w:p>
    <w:p>
      <w:pPr>
        <w:spacing w:line="440" w:lineRule="exact"/>
        <w:rPr>
          <w:rFonts w:ascii="华文仿宋" w:hAnsi="华文仿宋" w:eastAsia="华文仿宋" w:cs="华文仿宋"/>
          <w:color w:val="000000" w:themeColor="text1"/>
          <w:sz w:val="24"/>
          <w14:textFill>
            <w14:solidFill>
              <w14:schemeClr w14:val="tx1"/>
            </w14:solidFill>
          </w14:textFill>
        </w:rPr>
      </w:pPr>
    </w:p>
    <w:p>
      <w:pPr>
        <w:spacing w:line="360" w:lineRule="auto"/>
        <w:jc w:val="righ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投标人（电子签章）：</w:t>
      </w:r>
    </w:p>
    <w:p>
      <w:pPr>
        <w:spacing w:line="360" w:lineRule="auto"/>
        <w:jc w:val="righ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法定代表人或其授权委托人（电子签名或签字）：     </w:t>
      </w:r>
    </w:p>
    <w:p>
      <w:pPr>
        <w:spacing w:line="360" w:lineRule="auto"/>
        <w:jc w:val="righ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日期：</w:t>
      </w:r>
    </w:p>
    <w:p>
      <w:pPr>
        <w:spacing w:line="360" w:lineRule="auto"/>
        <w:jc w:val="right"/>
        <w:rPr>
          <w:rFonts w:ascii="宋体" w:hAnsi="宋体" w:cs="宋体"/>
          <w:color w:val="000000" w:themeColor="text1"/>
          <w:kern w:val="0"/>
          <w:sz w:val="24"/>
          <w14:textFill>
            <w14:solidFill>
              <w14:schemeClr w14:val="tx1"/>
            </w14:solidFill>
          </w14:textFill>
        </w:rPr>
      </w:pPr>
    </w:p>
    <w:p>
      <w:pPr>
        <w:spacing w:line="360" w:lineRule="auto"/>
        <w:jc w:val="center"/>
        <w:rPr>
          <w:rFonts w:ascii="华文仿宋" w:hAnsi="华文仿宋" w:eastAsia="华文仿宋" w:cs="华文仿宋"/>
          <w:color w:val="000000" w:themeColor="text1"/>
          <w:sz w:val="24"/>
          <w:u w:val="single"/>
          <w14:textFill>
            <w14:solidFill>
              <w14:schemeClr w14:val="tx1"/>
            </w14:solidFill>
          </w14:textFill>
        </w:rPr>
      </w:pPr>
    </w:p>
    <w:p>
      <w:pPr>
        <w:pStyle w:val="19"/>
        <w:ind w:firstLine="210"/>
        <w:rPr>
          <w:rFonts w:ascii="宋体" w:hAnsi="宋体" w:cs="宋体"/>
          <w:color w:val="000000" w:themeColor="text1"/>
          <w:kern w:val="0"/>
          <w14:textFill>
            <w14:solidFill>
              <w14:schemeClr w14:val="tx1"/>
            </w14:solidFill>
          </w14:textFill>
        </w:rPr>
      </w:pPr>
    </w:p>
    <w:p>
      <w:pPr>
        <w:autoSpaceDE w:val="0"/>
        <w:autoSpaceDN w:val="0"/>
        <w:adjustRightInd w:val="0"/>
        <w:spacing w:before="31"/>
        <w:ind w:left="222" w:right="-20"/>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before="31"/>
        <w:ind w:left="222" w:right="-20"/>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before="1" w:line="150" w:lineRule="exact"/>
        <w:jc w:val="left"/>
        <w:rPr>
          <w:rFonts w:ascii="宋体" w:hAnsi="宋体" w:cs="宋体"/>
          <w:color w:val="000000" w:themeColor="text1"/>
          <w:kern w:val="0"/>
          <w:sz w:val="15"/>
          <w:szCs w:val="15"/>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pStyle w:val="19"/>
        <w:ind w:firstLine="200"/>
        <w:rPr>
          <w:rFonts w:ascii="宋体" w:hAnsi="宋体" w:cs="宋体"/>
          <w:color w:val="000000" w:themeColor="text1"/>
          <w:kern w:val="0"/>
          <w:sz w:val="20"/>
          <w:szCs w:val="20"/>
          <w14:textFill>
            <w14:solidFill>
              <w14:schemeClr w14:val="tx1"/>
            </w14:solidFill>
          </w14:textFill>
        </w:rPr>
      </w:pPr>
    </w:p>
    <w:p>
      <w:pPr>
        <w:pStyle w:val="19"/>
        <w:ind w:firstLine="200"/>
        <w:rPr>
          <w:rFonts w:ascii="宋体" w:hAnsi="宋体" w:cs="宋体"/>
          <w:color w:val="000000" w:themeColor="text1"/>
          <w:kern w:val="0"/>
          <w:sz w:val="20"/>
          <w:szCs w:val="20"/>
          <w14:textFill>
            <w14:solidFill>
              <w14:schemeClr w14:val="tx1"/>
            </w14:solidFill>
          </w14:textFill>
        </w:rPr>
      </w:pPr>
    </w:p>
    <w:p>
      <w:pPr>
        <w:pStyle w:val="19"/>
        <w:ind w:firstLine="200"/>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370" w:lineRule="exact"/>
        <w:ind w:right="3389"/>
        <w:rPr>
          <w:rFonts w:ascii="宋体" w:hAnsi="宋体" w:cs="宋体"/>
          <w:b/>
          <w:bCs/>
          <w:color w:val="000000" w:themeColor="text1"/>
          <w:kern w:val="0"/>
          <w:sz w:val="28"/>
          <w:szCs w:val="28"/>
          <w14:textFill>
            <w14:solidFill>
              <w14:schemeClr w14:val="tx1"/>
            </w14:solidFill>
          </w14:textFill>
        </w:rPr>
      </w:pPr>
    </w:p>
    <w:p>
      <w:pPr>
        <w:pStyle w:val="19"/>
        <w:ind w:firstLine="0" w:firstLineChars="0"/>
        <w:rPr>
          <w:rFonts w:ascii="宋体" w:hAnsi="宋体" w:cs="宋体"/>
          <w:b/>
          <w:bCs/>
          <w:color w:val="000000" w:themeColor="text1"/>
          <w:kern w:val="0"/>
          <w:sz w:val="28"/>
          <w:szCs w:val="28"/>
          <w14:textFill>
            <w14:solidFill>
              <w14:schemeClr w14:val="tx1"/>
            </w14:solidFill>
          </w14:textFill>
        </w:rPr>
      </w:pPr>
    </w:p>
    <w:p>
      <w:pPr>
        <w:pStyle w:val="20"/>
        <w:ind w:firstLine="562"/>
        <w:rPr>
          <w:rFonts w:ascii="宋体" w:hAnsi="宋体" w:cs="宋体"/>
          <w:b/>
          <w:bCs/>
          <w:color w:val="000000" w:themeColor="text1"/>
          <w:sz w:val="28"/>
          <w:szCs w:val="28"/>
          <w14:textFill>
            <w14:solidFill>
              <w14:schemeClr w14:val="tx1"/>
            </w14:solidFill>
          </w14:textFill>
        </w:rPr>
      </w:pPr>
    </w:p>
    <w:p>
      <w:pPr>
        <w:pStyle w:val="5"/>
        <w:jc w:val="center"/>
        <w:rPr>
          <w:rFonts w:asciiTheme="minorEastAsia" w:hAnsiTheme="minorEastAsia" w:eastAsiaTheme="minorEastAsia"/>
        </w:rPr>
      </w:pPr>
      <w:r>
        <w:rPr>
          <w:rFonts w:hint="eastAsia" w:asciiTheme="minorEastAsia" w:hAnsiTheme="minorEastAsia" w:eastAsiaTheme="minorEastAsia"/>
        </w:rPr>
        <w:t>四、勘测</w:t>
      </w:r>
      <w:r>
        <w:rPr>
          <w:rFonts w:asciiTheme="minorEastAsia" w:hAnsiTheme="minorEastAsia" w:eastAsiaTheme="minorEastAsia"/>
        </w:rPr>
        <w:t>设计费用清单</w:t>
      </w:r>
    </w:p>
    <w:p>
      <w:pPr>
        <w:pStyle w:val="2"/>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勘测</w:t>
      </w:r>
      <w:r>
        <w:rPr>
          <w:rFonts w:asciiTheme="minorEastAsia" w:hAnsiTheme="minorEastAsia" w:eastAsiaTheme="minorEastAsia"/>
          <w:sz w:val="24"/>
        </w:rPr>
        <w:t>设计费用清单说明</w:t>
      </w:r>
    </w:p>
    <w:p>
      <w:pPr>
        <w:pStyle w:val="2"/>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勘测</w:t>
      </w:r>
      <w:r>
        <w:rPr>
          <w:rFonts w:asciiTheme="minorEastAsia" w:hAnsiTheme="minorEastAsia" w:eastAsiaTheme="minorEastAsia"/>
          <w:sz w:val="24"/>
        </w:rPr>
        <w:t>设计费用清单</w:t>
      </w:r>
    </w:p>
    <w:p>
      <w:pPr>
        <w:pStyle w:val="2"/>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p>
      <w:pPr>
        <w:pStyle w:val="2"/>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r>
        <w:rPr>
          <w:rFonts w:asciiTheme="minorEastAsia" w:hAnsiTheme="minorEastAsia" w:eastAsiaTheme="minorEastAsia"/>
          <w:sz w:val="24"/>
        </w:rPr>
        <w:t>单位：人民币元</w:t>
      </w:r>
    </w:p>
    <w:tbl>
      <w:tblPr>
        <w:tblStyle w:val="54"/>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413"/>
        <w:gridCol w:w="2268"/>
        <w:gridCol w:w="1320"/>
        <w:gridCol w:w="19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5" w:hRule="exact"/>
        </w:trPr>
        <w:tc>
          <w:tcPr>
            <w:tcW w:w="816" w:type="dxa"/>
            <w:vAlign w:val="center"/>
          </w:tcPr>
          <w:p>
            <w:pPr>
              <w:pStyle w:val="2"/>
              <w:tabs>
                <w:tab w:val="left" w:pos="1343"/>
                <w:tab w:val="left" w:pos="2697"/>
                <w:tab w:val="left" w:pos="3264"/>
                <w:tab w:val="left" w:pos="4896"/>
                <w:tab w:val="left" w:pos="6005"/>
                <w:tab w:val="left" w:pos="7085"/>
                <w:tab w:val="left" w:pos="7498"/>
              </w:tabs>
              <w:spacing w:line="360" w:lineRule="auto"/>
              <w:ind w:right="211"/>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2413" w:type="dxa"/>
          </w:tcPr>
          <w:p>
            <w:pPr>
              <w:pStyle w:val="2"/>
              <w:tabs>
                <w:tab w:val="left" w:pos="1343"/>
                <w:tab w:val="left" w:pos="2697"/>
                <w:tab w:val="left" w:pos="3264"/>
                <w:tab w:val="left" w:pos="4896"/>
                <w:tab w:val="left" w:pos="6005"/>
                <w:tab w:val="left" w:pos="7085"/>
                <w:tab w:val="left" w:pos="7498"/>
              </w:tabs>
              <w:spacing w:line="360" w:lineRule="auto"/>
              <w:ind w:left="100" w:right="211"/>
              <w:rPr>
                <w:rFonts w:asciiTheme="minorEastAsia" w:hAnsiTheme="minorEastAsia" w:eastAsiaTheme="minorEastAsia"/>
                <w:sz w:val="24"/>
              </w:rPr>
            </w:pPr>
            <w:r>
              <w:rPr>
                <w:rFonts w:hint="eastAsia" w:asciiTheme="minorEastAsia" w:hAnsiTheme="minorEastAsia" w:eastAsiaTheme="minorEastAsia"/>
                <w:sz w:val="24"/>
              </w:rPr>
              <w:t>勘测设计费用分项名称</w:t>
            </w:r>
          </w:p>
        </w:tc>
        <w:tc>
          <w:tcPr>
            <w:tcW w:w="2268" w:type="dxa"/>
          </w:tcPr>
          <w:p>
            <w:pPr>
              <w:pStyle w:val="2"/>
              <w:tabs>
                <w:tab w:val="left" w:pos="1343"/>
                <w:tab w:val="left" w:pos="2697"/>
                <w:tab w:val="left" w:pos="3264"/>
                <w:tab w:val="left" w:pos="4896"/>
                <w:tab w:val="left" w:pos="6005"/>
                <w:tab w:val="left" w:pos="7085"/>
                <w:tab w:val="left" w:pos="7498"/>
              </w:tabs>
              <w:spacing w:line="360" w:lineRule="auto"/>
              <w:ind w:left="100" w:right="211"/>
              <w:rPr>
                <w:rFonts w:asciiTheme="minorEastAsia" w:hAnsiTheme="minorEastAsia" w:eastAsiaTheme="minorEastAsia"/>
                <w:sz w:val="24"/>
              </w:rPr>
            </w:pPr>
            <w:r>
              <w:rPr>
                <w:rFonts w:hint="eastAsia" w:asciiTheme="minorEastAsia" w:hAnsiTheme="minorEastAsia" w:eastAsiaTheme="minorEastAsia"/>
                <w:sz w:val="24"/>
              </w:rPr>
              <w:t>计算依据、过程和公式</w:t>
            </w:r>
          </w:p>
        </w:tc>
        <w:tc>
          <w:tcPr>
            <w:tcW w:w="1320" w:type="dxa"/>
          </w:tcPr>
          <w:p>
            <w:pPr>
              <w:pStyle w:val="2"/>
              <w:tabs>
                <w:tab w:val="left" w:pos="1343"/>
                <w:tab w:val="left" w:pos="2697"/>
                <w:tab w:val="left" w:pos="3264"/>
                <w:tab w:val="left" w:pos="4896"/>
                <w:tab w:val="left" w:pos="6005"/>
                <w:tab w:val="left" w:pos="7085"/>
                <w:tab w:val="left" w:pos="7498"/>
              </w:tabs>
              <w:spacing w:line="360" w:lineRule="auto"/>
              <w:ind w:right="211"/>
              <w:rPr>
                <w:rFonts w:asciiTheme="minorEastAsia" w:hAnsiTheme="minorEastAsia" w:eastAsiaTheme="minorEastAsia"/>
                <w:sz w:val="24"/>
              </w:rPr>
            </w:pPr>
            <w:r>
              <w:rPr>
                <w:rFonts w:hint="eastAsia" w:asciiTheme="minorEastAsia" w:hAnsiTheme="minorEastAsia" w:eastAsiaTheme="minorEastAsia"/>
                <w:sz w:val="24"/>
              </w:rPr>
              <w:t>金额（元）</w:t>
            </w:r>
          </w:p>
        </w:tc>
        <w:tc>
          <w:tcPr>
            <w:tcW w:w="1940" w:type="dxa"/>
          </w:tcPr>
          <w:p>
            <w:pPr>
              <w:pStyle w:val="2"/>
              <w:tabs>
                <w:tab w:val="left" w:pos="1343"/>
                <w:tab w:val="left" w:pos="2697"/>
                <w:tab w:val="left" w:pos="3264"/>
                <w:tab w:val="left" w:pos="4896"/>
                <w:tab w:val="left" w:pos="6005"/>
                <w:tab w:val="left" w:pos="7085"/>
                <w:tab w:val="left" w:pos="7498"/>
              </w:tabs>
              <w:spacing w:line="360" w:lineRule="auto"/>
              <w:ind w:right="211"/>
              <w:rPr>
                <w:rFonts w:asciiTheme="minorEastAsia" w:hAnsiTheme="minorEastAsia" w:eastAsiaTheme="minorEastAsia"/>
                <w:sz w:val="24"/>
              </w:rPr>
            </w:pPr>
            <w:r>
              <w:rPr>
                <w:rFonts w:hint="eastAsia" w:asciiTheme="minorEastAsia" w:hAnsiTheme="minorEastAsia" w:eastAsiaTheme="minor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3" w:hRule="exact"/>
        </w:trPr>
        <w:tc>
          <w:tcPr>
            <w:tcW w:w="816" w:type="dxa"/>
            <w:vAlign w:val="center"/>
          </w:tcPr>
          <w:p>
            <w:pPr>
              <w:pStyle w:val="2"/>
              <w:tabs>
                <w:tab w:val="left" w:pos="1343"/>
                <w:tab w:val="left" w:pos="2697"/>
                <w:tab w:val="left" w:pos="3264"/>
                <w:tab w:val="left" w:pos="4896"/>
                <w:tab w:val="left" w:pos="6005"/>
                <w:tab w:val="left" w:pos="7085"/>
                <w:tab w:val="left" w:pos="7498"/>
              </w:tabs>
              <w:spacing w:line="360" w:lineRule="auto"/>
              <w:ind w:right="211"/>
              <w:jc w:val="center"/>
              <w:rPr>
                <w:rFonts w:asciiTheme="minorEastAsia" w:hAnsiTheme="minorEastAsia" w:eastAsiaTheme="minorEastAsia"/>
                <w:sz w:val="24"/>
              </w:rPr>
            </w:pPr>
            <w:r>
              <w:rPr>
                <w:rFonts w:asciiTheme="minorEastAsia" w:hAnsiTheme="minorEastAsia" w:eastAsiaTheme="minorEastAsia"/>
                <w:sz w:val="24"/>
              </w:rPr>
              <w:t>1</w:t>
            </w:r>
          </w:p>
        </w:tc>
        <w:tc>
          <w:tcPr>
            <w:tcW w:w="2413" w:type="dxa"/>
          </w:tcPr>
          <w:p>
            <w:pPr>
              <w:pStyle w:val="2"/>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2268" w:type="dxa"/>
          </w:tcPr>
          <w:p>
            <w:pPr>
              <w:pStyle w:val="2"/>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1320" w:type="dxa"/>
          </w:tcPr>
          <w:p>
            <w:pPr>
              <w:pStyle w:val="2"/>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1940" w:type="dxa"/>
          </w:tcPr>
          <w:p>
            <w:pPr>
              <w:pStyle w:val="2"/>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exact"/>
        </w:trPr>
        <w:tc>
          <w:tcPr>
            <w:tcW w:w="816" w:type="dxa"/>
            <w:vAlign w:val="center"/>
          </w:tcPr>
          <w:p>
            <w:pPr>
              <w:pStyle w:val="2"/>
              <w:tabs>
                <w:tab w:val="left" w:pos="1343"/>
                <w:tab w:val="left" w:pos="2697"/>
                <w:tab w:val="left" w:pos="3264"/>
                <w:tab w:val="left" w:pos="4896"/>
                <w:tab w:val="left" w:pos="6005"/>
                <w:tab w:val="left" w:pos="7085"/>
                <w:tab w:val="left" w:pos="7498"/>
              </w:tabs>
              <w:spacing w:line="360" w:lineRule="auto"/>
              <w:ind w:right="211"/>
              <w:jc w:val="center"/>
              <w:rPr>
                <w:rFonts w:asciiTheme="minorEastAsia" w:hAnsiTheme="minorEastAsia" w:eastAsiaTheme="minorEastAsia"/>
                <w:sz w:val="24"/>
              </w:rPr>
            </w:pPr>
            <w:r>
              <w:rPr>
                <w:rFonts w:asciiTheme="minorEastAsia" w:hAnsiTheme="minorEastAsia" w:eastAsiaTheme="minorEastAsia"/>
                <w:sz w:val="24"/>
              </w:rPr>
              <w:t>2</w:t>
            </w:r>
          </w:p>
        </w:tc>
        <w:tc>
          <w:tcPr>
            <w:tcW w:w="2413" w:type="dxa"/>
          </w:tcPr>
          <w:p>
            <w:pPr>
              <w:pStyle w:val="2"/>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2268" w:type="dxa"/>
          </w:tcPr>
          <w:p>
            <w:pPr>
              <w:pStyle w:val="2"/>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1320" w:type="dxa"/>
          </w:tcPr>
          <w:p>
            <w:pPr>
              <w:pStyle w:val="2"/>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1940" w:type="dxa"/>
          </w:tcPr>
          <w:p>
            <w:pPr>
              <w:pStyle w:val="2"/>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2" w:hRule="exact"/>
        </w:trPr>
        <w:tc>
          <w:tcPr>
            <w:tcW w:w="816" w:type="dxa"/>
            <w:vAlign w:val="center"/>
          </w:tcPr>
          <w:p>
            <w:pPr>
              <w:pStyle w:val="2"/>
              <w:tabs>
                <w:tab w:val="left" w:pos="1343"/>
                <w:tab w:val="left" w:pos="2697"/>
                <w:tab w:val="left" w:pos="3264"/>
                <w:tab w:val="left" w:pos="4896"/>
                <w:tab w:val="left" w:pos="6005"/>
                <w:tab w:val="left" w:pos="7085"/>
                <w:tab w:val="left" w:pos="7498"/>
              </w:tabs>
              <w:spacing w:line="360" w:lineRule="auto"/>
              <w:ind w:right="211"/>
              <w:jc w:val="center"/>
              <w:rPr>
                <w:rFonts w:asciiTheme="minorEastAsia" w:hAnsiTheme="minorEastAsia" w:eastAsiaTheme="minorEastAsia"/>
                <w:sz w:val="24"/>
              </w:rPr>
            </w:pPr>
            <w:r>
              <w:rPr>
                <w:rFonts w:asciiTheme="minorEastAsia" w:hAnsiTheme="minorEastAsia" w:eastAsiaTheme="minorEastAsia"/>
                <w:sz w:val="24"/>
              </w:rPr>
              <w:t>3</w:t>
            </w:r>
          </w:p>
        </w:tc>
        <w:tc>
          <w:tcPr>
            <w:tcW w:w="2413" w:type="dxa"/>
          </w:tcPr>
          <w:p>
            <w:pPr>
              <w:pStyle w:val="2"/>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2268" w:type="dxa"/>
          </w:tcPr>
          <w:p>
            <w:pPr>
              <w:pStyle w:val="2"/>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1320" w:type="dxa"/>
          </w:tcPr>
          <w:p>
            <w:pPr>
              <w:pStyle w:val="2"/>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1940" w:type="dxa"/>
          </w:tcPr>
          <w:p>
            <w:pPr>
              <w:pStyle w:val="2"/>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2" w:hRule="exact"/>
        </w:trPr>
        <w:tc>
          <w:tcPr>
            <w:tcW w:w="816" w:type="dxa"/>
            <w:vAlign w:val="center"/>
          </w:tcPr>
          <w:p>
            <w:pPr>
              <w:pStyle w:val="2"/>
              <w:tabs>
                <w:tab w:val="left" w:pos="1343"/>
                <w:tab w:val="left" w:pos="2697"/>
                <w:tab w:val="left" w:pos="3264"/>
                <w:tab w:val="left" w:pos="4896"/>
                <w:tab w:val="left" w:pos="6005"/>
                <w:tab w:val="left" w:pos="7085"/>
                <w:tab w:val="left" w:pos="7498"/>
              </w:tabs>
              <w:spacing w:line="360" w:lineRule="auto"/>
              <w:ind w:right="211"/>
              <w:jc w:val="center"/>
              <w:rPr>
                <w:rFonts w:asciiTheme="minorEastAsia" w:hAnsiTheme="minorEastAsia" w:eastAsiaTheme="minorEastAsia"/>
                <w:sz w:val="24"/>
              </w:rPr>
            </w:pPr>
            <w:r>
              <w:rPr>
                <w:rFonts w:asciiTheme="minorEastAsia" w:hAnsiTheme="minorEastAsia" w:eastAsiaTheme="minorEastAsia"/>
                <w:sz w:val="24"/>
              </w:rPr>
              <w:t>4</w:t>
            </w:r>
          </w:p>
        </w:tc>
        <w:tc>
          <w:tcPr>
            <w:tcW w:w="2413" w:type="dxa"/>
          </w:tcPr>
          <w:p>
            <w:pPr>
              <w:pStyle w:val="2"/>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2268" w:type="dxa"/>
          </w:tcPr>
          <w:p>
            <w:pPr>
              <w:pStyle w:val="2"/>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1320" w:type="dxa"/>
          </w:tcPr>
          <w:p>
            <w:pPr>
              <w:pStyle w:val="2"/>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1940" w:type="dxa"/>
          </w:tcPr>
          <w:p>
            <w:pPr>
              <w:pStyle w:val="2"/>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2" w:hRule="exact"/>
        </w:trPr>
        <w:tc>
          <w:tcPr>
            <w:tcW w:w="816" w:type="dxa"/>
            <w:vAlign w:val="center"/>
          </w:tcPr>
          <w:p>
            <w:pPr>
              <w:pStyle w:val="2"/>
              <w:tabs>
                <w:tab w:val="left" w:pos="1343"/>
                <w:tab w:val="left" w:pos="2697"/>
                <w:tab w:val="left" w:pos="3264"/>
                <w:tab w:val="left" w:pos="4896"/>
                <w:tab w:val="left" w:pos="6005"/>
                <w:tab w:val="left" w:pos="7085"/>
                <w:tab w:val="left" w:pos="7498"/>
              </w:tabs>
              <w:spacing w:line="360" w:lineRule="auto"/>
              <w:ind w:right="211"/>
              <w:jc w:val="center"/>
              <w:rPr>
                <w:rFonts w:asciiTheme="minorEastAsia" w:hAnsiTheme="minorEastAsia" w:eastAsiaTheme="minorEastAsia"/>
                <w:sz w:val="24"/>
              </w:rPr>
            </w:pPr>
            <w:r>
              <w:rPr>
                <w:rFonts w:asciiTheme="minorEastAsia" w:hAnsiTheme="minorEastAsia" w:eastAsiaTheme="minorEastAsia"/>
                <w:sz w:val="24"/>
              </w:rPr>
              <w:t>5</w:t>
            </w:r>
          </w:p>
        </w:tc>
        <w:tc>
          <w:tcPr>
            <w:tcW w:w="2413" w:type="dxa"/>
          </w:tcPr>
          <w:p>
            <w:pPr>
              <w:pStyle w:val="2"/>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2268" w:type="dxa"/>
          </w:tcPr>
          <w:p>
            <w:pPr>
              <w:pStyle w:val="2"/>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1320" w:type="dxa"/>
          </w:tcPr>
          <w:p>
            <w:pPr>
              <w:pStyle w:val="2"/>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1940" w:type="dxa"/>
          </w:tcPr>
          <w:p>
            <w:pPr>
              <w:pStyle w:val="2"/>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exact"/>
        </w:trPr>
        <w:tc>
          <w:tcPr>
            <w:tcW w:w="816" w:type="dxa"/>
            <w:vAlign w:val="center"/>
          </w:tcPr>
          <w:p>
            <w:pPr>
              <w:pStyle w:val="2"/>
              <w:tabs>
                <w:tab w:val="left" w:pos="1343"/>
                <w:tab w:val="left" w:pos="2697"/>
                <w:tab w:val="left" w:pos="3264"/>
                <w:tab w:val="left" w:pos="4896"/>
                <w:tab w:val="left" w:pos="6005"/>
                <w:tab w:val="left" w:pos="7085"/>
                <w:tab w:val="left" w:pos="7498"/>
              </w:tabs>
              <w:spacing w:line="360" w:lineRule="auto"/>
              <w:ind w:right="211"/>
              <w:jc w:val="center"/>
              <w:rPr>
                <w:rFonts w:asciiTheme="minorEastAsia" w:hAnsiTheme="minorEastAsia" w:eastAsiaTheme="minorEastAsia"/>
                <w:sz w:val="24"/>
              </w:rPr>
            </w:pPr>
            <w:r>
              <w:rPr>
                <w:rFonts w:asciiTheme="minorEastAsia" w:hAnsiTheme="minorEastAsia" w:eastAsiaTheme="minorEastAsia"/>
                <w:sz w:val="24"/>
              </w:rPr>
              <w:t>……</w:t>
            </w:r>
          </w:p>
        </w:tc>
        <w:tc>
          <w:tcPr>
            <w:tcW w:w="2413" w:type="dxa"/>
          </w:tcPr>
          <w:p>
            <w:pPr>
              <w:pStyle w:val="2"/>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r>
              <w:rPr>
                <w:rFonts w:asciiTheme="minorEastAsia" w:hAnsiTheme="minorEastAsia" w:eastAsiaTheme="minorEastAsia"/>
                <w:sz w:val="24"/>
              </w:rPr>
              <w:t>……</w:t>
            </w:r>
          </w:p>
        </w:tc>
        <w:tc>
          <w:tcPr>
            <w:tcW w:w="2268" w:type="dxa"/>
          </w:tcPr>
          <w:p>
            <w:pPr>
              <w:pStyle w:val="2"/>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1320" w:type="dxa"/>
          </w:tcPr>
          <w:p>
            <w:pPr>
              <w:pStyle w:val="2"/>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1940" w:type="dxa"/>
          </w:tcPr>
          <w:p>
            <w:pPr>
              <w:pStyle w:val="2"/>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exact"/>
        </w:trPr>
        <w:tc>
          <w:tcPr>
            <w:tcW w:w="5497" w:type="dxa"/>
            <w:gridSpan w:val="3"/>
          </w:tcPr>
          <w:p>
            <w:pPr>
              <w:pStyle w:val="2"/>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r>
              <w:rPr>
                <w:rFonts w:hint="eastAsia" w:asciiTheme="minorEastAsia" w:hAnsiTheme="minorEastAsia" w:eastAsiaTheme="minorEastAsia"/>
                <w:sz w:val="24"/>
              </w:rPr>
              <w:t>合计报价</w:t>
            </w:r>
          </w:p>
        </w:tc>
        <w:tc>
          <w:tcPr>
            <w:tcW w:w="1320" w:type="dxa"/>
          </w:tcPr>
          <w:p>
            <w:pPr>
              <w:pStyle w:val="2"/>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1940" w:type="dxa"/>
          </w:tcPr>
          <w:p>
            <w:pPr>
              <w:pStyle w:val="2"/>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r>
    </w:tbl>
    <w:p>
      <w:pPr>
        <w:rPr>
          <w:rFonts w:ascii="宋体" w:hAnsi="宋体" w:cs="宋体"/>
          <w:b/>
          <w:bCs/>
          <w:color w:val="000000" w:themeColor="text1"/>
          <w:sz w:val="28"/>
          <w:szCs w:val="28"/>
          <w14:textFill>
            <w14:solidFill>
              <w14:schemeClr w14:val="tx1"/>
            </w14:solidFill>
          </w14:textFill>
        </w:rPr>
      </w:pPr>
      <w:r>
        <w:rPr>
          <w:rFonts w:ascii="宋体" w:hAnsi="宋体" w:cs="宋体"/>
          <w:b/>
          <w:bCs/>
          <w:color w:val="000000" w:themeColor="text1"/>
          <w:sz w:val="28"/>
          <w:szCs w:val="28"/>
          <w14:textFill>
            <w14:solidFill>
              <w14:schemeClr w14:val="tx1"/>
            </w14:solidFill>
          </w14:textFill>
        </w:rPr>
        <w:br w:type="page"/>
      </w:r>
    </w:p>
    <w:p>
      <w:pPr>
        <w:pStyle w:val="6"/>
        <w:numPr>
          <w:ilvl w:val="2"/>
          <w:numId w:val="0"/>
        </w:numPr>
        <w:jc w:val="center"/>
        <w:rPr>
          <w:rFonts w:ascii="宋体" w:hAnsi="宋体" w:eastAsia="宋体" w:cs="宋体"/>
          <w:color w:val="000000" w:themeColor="text1"/>
          <w14:textFill>
            <w14:solidFill>
              <w14:schemeClr w14:val="tx1"/>
            </w14:solidFill>
          </w14:textFill>
        </w:rPr>
      </w:pPr>
      <w:bookmarkStart w:id="306" w:name="_Toc10603"/>
      <w:bookmarkStart w:id="307" w:name="_Toc3982"/>
      <w:r>
        <w:rPr>
          <w:rFonts w:hint="eastAsia" w:ascii="宋体" w:hAnsi="宋体" w:eastAsia="宋体" w:cs="宋体"/>
          <w:color w:val="000000" w:themeColor="text1"/>
          <w14:textFill>
            <w14:solidFill>
              <w14:schemeClr w14:val="tx1"/>
            </w14:solidFill>
          </w14:textFill>
        </w:rPr>
        <w:t>五、资格审查表</w:t>
      </w:r>
      <w:bookmarkEnd w:id="306"/>
      <w:bookmarkEnd w:id="307"/>
    </w:p>
    <w:p>
      <w:pPr>
        <w:autoSpaceDE w:val="0"/>
        <w:autoSpaceDN w:val="0"/>
        <w:adjustRightInd w:val="0"/>
        <w:spacing w:line="341" w:lineRule="exact"/>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（一）投标人基本情况表</w:t>
      </w:r>
    </w:p>
    <w:p>
      <w:pPr>
        <w:autoSpaceDE w:val="0"/>
        <w:autoSpaceDN w:val="0"/>
        <w:adjustRightInd w:val="0"/>
        <w:spacing w:line="200" w:lineRule="exact"/>
        <w:jc w:val="center"/>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before="13" w:line="280" w:lineRule="exact"/>
        <w:jc w:val="left"/>
        <w:rPr>
          <w:rFonts w:ascii="宋体" w:hAnsi="宋体" w:cs="宋体"/>
          <w:color w:val="000000" w:themeColor="text1"/>
          <w:kern w:val="0"/>
          <w:sz w:val="28"/>
          <w:szCs w:val="28"/>
          <w14:textFill>
            <w14:solidFill>
              <w14:schemeClr w14:val="tx1"/>
            </w14:solidFill>
          </w14:textFill>
        </w:rPr>
      </w:pPr>
    </w:p>
    <w:tbl>
      <w:tblPr>
        <w:tblStyle w:val="21"/>
        <w:tblW w:w="8779" w:type="dxa"/>
        <w:jc w:val="center"/>
        <w:tblLayout w:type="fixed"/>
        <w:tblCellMar>
          <w:top w:w="0" w:type="dxa"/>
          <w:left w:w="0" w:type="dxa"/>
          <w:bottom w:w="0" w:type="dxa"/>
          <w:right w:w="0" w:type="dxa"/>
        </w:tblCellMar>
      </w:tblPr>
      <w:tblGrid>
        <w:gridCol w:w="1952"/>
        <w:gridCol w:w="857"/>
        <w:gridCol w:w="857"/>
        <w:gridCol w:w="859"/>
        <w:gridCol w:w="432"/>
        <w:gridCol w:w="317"/>
        <w:gridCol w:w="1315"/>
        <w:gridCol w:w="293"/>
        <w:gridCol w:w="882"/>
        <w:gridCol w:w="1015"/>
      </w:tblGrid>
      <w:tr>
        <w:tblPrEx>
          <w:tblCellMar>
            <w:top w:w="0" w:type="dxa"/>
            <w:left w:w="0" w:type="dxa"/>
            <w:bottom w:w="0" w:type="dxa"/>
            <w:right w:w="0" w:type="dxa"/>
          </w:tblCellMar>
        </w:tblPrEx>
        <w:trPr>
          <w:trHeight w:val="567" w:hRule="exac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443"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w:t>
            </w:r>
            <w:r>
              <w:rPr>
                <w:rFonts w:hint="eastAsia" w:ascii="宋体" w:hAnsi="宋体" w:cs="宋体"/>
                <w:color w:val="000000" w:themeColor="text1"/>
                <w:spacing w:val="-2"/>
                <w:kern w:val="0"/>
                <w:sz w:val="24"/>
                <w14:textFill>
                  <w14:solidFill>
                    <w14:schemeClr w14:val="tx1"/>
                  </w14:solidFill>
                </w14:textFill>
              </w:rPr>
              <w:t>人</w:t>
            </w:r>
            <w:r>
              <w:rPr>
                <w:rFonts w:hint="eastAsia" w:ascii="宋体" w:hAnsi="宋体" w:cs="宋体"/>
                <w:color w:val="000000" w:themeColor="text1"/>
                <w:kern w:val="0"/>
                <w:sz w:val="24"/>
                <w14:textFill>
                  <w14:solidFill>
                    <w14:schemeClr w14:val="tx1"/>
                  </w14:solidFill>
                </w14:textFill>
              </w:rPr>
              <w:t>名称</w:t>
            </w:r>
          </w:p>
        </w:tc>
        <w:tc>
          <w:tcPr>
            <w:tcW w:w="6827"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567" w:hRule="exac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549"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注册</w:t>
            </w:r>
            <w:r>
              <w:rPr>
                <w:rFonts w:hint="eastAsia" w:ascii="宋体" w:hAnsi="宋体" w:cs="宋体"/>
                <w:color w:val="000000" w:themeColor="text1"/>
                <w:spacing w:val="-2"/>
                <w:kern w:val="0"/>
                <w:sz w:val="24"/>
                <w14:textFill>
                  <w14:solidFill>
                    <w14:schemeClr w14:val="tx1"/>
                  </w14:solidFill>
                </w14:textFill>
              </w:rPr>
              <w:t>地</w:t>
            </w:r>
            <w:r>
              <w:rPr>
                <w:rFonts w:hint="eastAsia" w:ascii="宋体" w:hAnsi="宋体" w:cs="宋体"/>
                <w:color w:val="000000" w:themeColor="text1"/>
                <w:kern w:val="0"/>
                <w:sz w:val="24"/>
                <w14:textFill>
                  <w14:solidFill>
                    <w14:schemeClr w14:val="tx1"/>
                  </w14:solidFill>
                </w14:textFill>
              </w:rPr>
              <w:t>址</w:t>
            </w:r>
          </w:p>
        </w:tc>
        <w:tc>
          <w:tcPr>
            <w:tcW w:w="332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31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232"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邮政</w:t>
            </w:r>
            <w:r>
              <w:rPr>
                <w:rFonts w:hint="eastAsia" w:ascii="宋体" w:hAnsi="宋体" w:cs="宋体"/>
                <w:color w:val="000000" w:themeColor="text1"/>
                <w:spacing w:val="-2"/>
                <w:kern w:val="0"/>
                <w:sz w:val="24"/>
                <w14:textFill>
                  <w14:solidFill>
                    <w14:schemeClr w14:val="tx1"/>
                  </w14:solidFill>
                </w14:textFill>
              </w:rPr>
              <w:t>编</w:t>
            </w:r>
            <w:r>
              <w:rPr>
                <w:rFonts w:hint="eastAsia" w:ascii="宋体" w:hAnsi="宋体" w:cs="宋体"/>
                <w:color w:val="000000" w:themeColor="text1"/>
                <w:kern w:val="0"/>
                <w:sz w:val="24"/>
                <w14:textFill>
                  <w14:solidFill>
                    <w14:schemeClr w14:val="tx1"/>
                  </w14:solidFill>
                </w14:textFill>
              </w:rPr>
              <w:t>码</w:t>
            </w:r>
          </w:p>
        </w:tc>
        <w:tc>
          <w:tcPr>
            <w:tcW w:w="219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567" w:hRule="exact"/>
          <w:jc w:val="center"/>
        </w:trPr>
        <w:tc>
          <w:tcPr>
            <w:tcW w:w="1952"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1" w:line="26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ind w:left="549"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联系</w:t>
            </w:r>
            <w:r>
              <w:rPr>
                <w:rFonts w:hint="eastAsia" w:ascii="宋体" w:hAnsi="宋体" w:cs="宋体"/>
                <w:color w:val="000000" w:themeColor="text1"/>
                <w:spacing w:val="-2"/>
                <w:kern w:val="0"/>
                <w:sz w:val="24"/>
                <w14:textFill>
                  <w14:solidFill>
                    <w14:schemeClr w14:val="tx1"/>
                  </w14:solidFill>
                </w14:textFill>
              </w:rPr>
              <w:t>方</w:t>
            </w:r>
            <w:r>
              <w:rPr>
                <w:rFonts w:hint="eastAsia" w:ascii="宋体" w:hAnsi="宋体" w:cs="宋体"/>
                <w:color w:val="000000" w:themeColor="text1"/>
                <w:kern w:val="0"/>
                <w:sz w:val="24"/>
                <w14:textFill>
                  <w14:solidFill>
                    <w14:schemeClr w14:val="tx1"/>
                  </w14:solidFill>
                </w14:textFill>
              </w:rPr>
              <w:t>式</w:t>
            </w:r>
          </w:p>
        </w:tc>
        <w:tc>
          <w:tcPr>
            <w:tcW w:w="85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105"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联系人</w:t>
            </w:r>
          </w:p>
        </w:tc>
        <w:tc>
          <w:tcPr>
            <w:tcW w:w="2465"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31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388"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 话</w:t>
            </w:r>
          </w:p>
        </w:tc>
        <w:tc>
          <w:tcPr>
            <w:tcW w:w="219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567" w:hRule="exact"/>
          <w:jc w:val="center"/>
        </w:trPr>
        <w:tc>
          <w:tcPr>
            <w:tcW w:w="1952"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857" w:type="dxa"/>
            <w:tcBorders>
              <w:top w:val="single" w:color="000000" w:sz="4" w:space="0"/>
              <w:left w:val="single" w:color="000000" w:sz="4" w:space="0"/>
              <w:bottom w:val="single" w:color="000000" w:sz="4" w:space="0"/>
              <w:right w:val="single" w:color="000000" w:sz="4" w:space="0"/>
            </w:tcBorders>
            <w:vAlign w:val="center"/>
          </w:tcPr>
          <w:p>
            <w:pPr>
              <w:tabs>
                <w:tab w:val="left" w:pos="520"/>
              </w:tabs>
              <w:autoSpaceDE w:val="0"/>
              <w:autoSpaceDN w:val="0"/>
              <w:adjustRightInd w:val="0"/>
              <w:spacing w:before="60"/>
              <w:ind w:left="105"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传</w:t>
            </w:r>
            <w:r>
              <w:rPr>
                <w:rFonts w:hint="eastAsia" w:ascii="宋体" w:hAnsi="宋体" w:cs="宋体"/>
                <w:color w:val="000000" w:themeColor="text1"/>
                <w:kern w:val="0"/>
                <w:sz w:val="24"/>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真</w:t>
            </w:r>
          </w:p>
        </w:tc>
        <w:tc>
          <w:tcPr>
            <w:tcW w:w="2465"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31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60"/>
              <w:ind w:left="232"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电子</w:t>
            </w:r>
            <w:r>
              <w:rPr>
                <w:rFonts w:hint="eastAsia" w:ascii="宋体" w:hAnsi="宋体" w:cs="宋体"/>
                <w:color w:val="000000" w:themeColor="text1"/>
                <w:spacing w:val="-2"/>
                <w:kern w:val="0"/>
                <w:sz w:val="24"/>
                <w14:textFill>
                  <w14:solidFill>
                    <w14:schemeClr w14:val="tx1"/>
                  </w14:solidFill>
                </w14:textFill>
              </w:rPr>
              <w:t>邮</w:t>
            </w:r>
            <w:r>
              <w:rPr>
                <w:rFonts w:hint="eastAsia" w:ascii="宋体" w:hAnsi="宋体" w:cs="宋体"/>
                <w:color w:val="000000" w:themeColor="text1"/>
                <w:kern w:val="0"/>
                <w:sz w:val="24"/>
                <w14:textFill>
                  <w14:solidFill>
                    <w14:schemeClr w14:val="tx1"/>
                  </w14:solidFill>
                </w14:textFill>
              </w:rPr>
              <w:t>件</w:t>
            </w:r>
          </w:p>
        </w:tc>
        <w:tc>
          <w:tcPr>
            <w:tcW w:w="219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567" w:hRule="exac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443"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法定</w:t>
            </w:r>
            <w:r>
              <w:rPr>
                <w:rFonts w:hint="eastAsia" w:ascii="宋体" w:hAnsi="宋体" w:cs="宋体"/>
                <w:color w:val="000000" w:themeColor="text1"/>
                <w:spacing w:val="-2"/>
                <w:kern w:val="0"/>
                <w:sz w:val="24"/>
                <w14:textFill>
                  <w14:solidFill>
                    <w14:schemeClr w14:val="tx1"/>
                  </w14:solidFill>
                </w14:textFill>
              </w:rPr>
              <w:t>代</w:t>
            </w:r>
            <w:r>
              <w:rPr>
                <w:rFonts w:hint="eastAsia" w:ascii="宋体" w:hAnsi="宋体" w:cs="宋体"/>
                <w:color w:val="000000" w:themeColor="text1"/>
                <w:kern w:val="0"/>
                <w:sz w:val="24"/>
                <w14:textFill>
                  <w14:solidFill>
                    <w14:schemeClr w14:val="tx1"/>
                  </w14:solidFill>
                </w14:textFill>
              </w:rPr>
              <w:t>表人</w:t>
            </w:r>
          </w:p>
        </w:tc>
        <w:tc>
          <w:tcPr>
            <w:tcW w:w="85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210"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姓名</w:t>
            </w:r>
          </w:p>
        </w:tc>
        <w:tc>
          <w:tcPr>
            <w:tcW w:w="85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29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217"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技术</w:t>
            </w:r>
            <w:r>
              <w:rPr>
                <w:rFonts w:hint="eastAsia" w:ascii="宋体" w:hAnsi="宋体" w:cs="宋体"/>
                <w:color w:val="000000" w:themeColor="text1"/>
                <w:spacing w:val="-2"/>
                <w:kern w:val="0"/>
                <w:sz w:val="24"/>
                <w14:textFill>
                  <w14:solidFill>
                    <w14:schemeClr w14:val="tx1"/>
                  </w14:solidFill>
                </w14:textFill>
              </w:rPr>
              <w:t>职</w:t>
            </w:r>
            <w:r>
              <w:rPr>
                <w:rFonts w:hint="eastAsia" w:ascii="宋体" w:hAnsi="宋体" w:cs="宋体"/>
                <w:color w:val="000000" w:themeColor="text1"/>
                <w:kern w:val="0"/>
                <w:sz w:val="24"/>
                <w14:textFill>
                  <w14:solidFill>
                    <w14:schemeClr w14:val="tx1"/>
                  </w14:solidFill>
                </w14:textFill>
              </w:rPr>
              <w:t>称</w:t>
            </w:r>
          </w:p>
        </w:tc>
        <w:tc>
          <w:tcPr>
            <w:tcW w:w="1925"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88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225"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电话</w:t>
            </w:r>
          </w:p>
        </w:tc>
        <w:tc>
          <w:tcPr>
            <w:tcW w:w="101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567" w:hRule="exac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443"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技术</w:t>
            </w:r>
            <w:r>
              <w:rPr>
                <w:rFonts w:hint="eastAsia" w:ascii="宋体" w:hAnsi="宋体" w:cs="宋体"/>
                <w:color w:val="000000" w:themeColor="text1"/>
                <w:spacing w:val="-2"/>
                <w:kern w:val="0"/>
                <w:sz w:val="24"/>
                <w14:textFill>
                  <w14:solidFill>
                    <w14:schemeClr w14:val="tx1"/>
                  </w14:solidFill>
                </w14:textFill>
              </w:rPr>
              <w:t>负</w:t>
            </w:r>
            <w:r>
              <w:rPr>
                <w:rFonts w:hint="eastAsia" w:ascii="宋体" w:hAnsi="宋体" w:cs="宋体"/>
                <w:color w:val="000000" w:themeColor="text1"/>
                <w:kern w:val="0"/>
                <w:sz w:val="24"/>
                <w14:textFill>
                  <w14:solidFill>
                    <w14:schemeClr w14:val="tx1"/>
                  </w14:solidFill>
                </w14:textFill>
              </w:rPr>
              <w:t>责人</w:t>
            </w:r>
          </w:p>
        </w:tc>
        <w:tc>
          <w:tcPr>
            <w:tcW w:w="85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210"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姓名</w:t>
            </w:r>
          </w:p>
        </w:tc>
        <w:tc>
          <w:tcPr>
            <w:tcW w:w="85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29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217"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技术</w:t>
            </w:r>
            <w:r>
              <w:rPr>
                <w:rFonts w:hint="eastAsia" w:ascii="宋体" w:hAnsi="宋体" w:cs="宋体"/>
                <w:color w:val="000000" w:themeColor="text1"/>
                <w:spacing w:val="-2"/>
                <w:kern w:val="0"/>
                <w:sz w:val="24"/>
                <w14:textFill>
                  <w14:solidFill>
                    <w14:schemeClr w14:val="tx1"/>
                  </w14:solidFill>
                </w14:textFill>
              </w:rPr>
              <w:t>职</w:t>
            </w:r>
            <w:r>
              <w:rPr>
                <w:rFonts w:hint="eastAsia" w:ascii="宋体" w:hAnsi="宋体" w:cs="宋体"/>
                <w:color w:val="000000" w:themeColor="text1"/>
                <w:kern w:val="0"/>
                <w:sz w:val="24"/>
                <w14:textFill>
                  <w14:solidFill>
                    <w14:schemeClr w14:val="tx1"/>
                  </w14:solidFill>
                </w14:textFill>
              </w:rPr>
              <w:t>称</w:t>
            </w:r>
          </w:p>
        </w:tc>
        <w:tc>
          <w:tcPr>
            <w:tcW w:w="1925"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88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225"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电话</w:t>
            </w:r>
          </w:p>
        </w:tc>
        <w:tc>
          <w:tcPr>
            <w:tcW w:w="101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567" w:hRule="exac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549"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成立</w:t>
            </w:r>
            <w:r>
              <w:rPr>
                <w:rFonts w:hint="eastAsia" w:ascii="宋体" w:hAnsi="宋体" w:cs="宋体"/>
                <w:color w:val="000000" w:themeColor="text1"/>
                <w:spacing w:val="-2"/>
                <w:kern w:val="0"/>
                <w:sz w:val="24"/>
                <w14:textFill>
                  <w14:solidFill>
                    <w14:schemeClr w14:val="tx1"/>
                  </w14:solidFill>
                </w14:textFill>
              </w:rPr>
              <w:t>时</w:t>
            </w:r>
            <w:r>
              <w:rPr>
                <w:rFonts w:hint="eastAsia" w:ascii="宋体" w:hAnsi="宋体" w:cs="宋体"/>
                <w:color w:val="000000" w:themeColor="text1"/>
                <w:kern w:val="0"/>
                <w:sz w:val="24"/>
                <w14:textFill>
                  <w14:solidFill>
                    <w14:schemeClr w14:val="tx1"/>
                  </w14:solidFill>
                </w14:textFill>
              </w:rPr>
              <w:t>间</w:t>
            </w:r>
          </w:p>
        </w:tc>
        <w:tc>
          <w:tcPr>
            <w:tcW w:w="171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5113" w:type="dxa"/>
            <w:gridSpan w:val="7"/>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1154"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员工</w:t>
            </w:r>
            <w:r>
              <w:rPr>
                <w:rFonts w:hint="eastAsia" w:ascii="宋体" w:hAnsi="宋体" w:cs="宋体"/>
                <w:color w:val="000000" w:themeColor="text1"/>
                <w:spacing w:val="-2"/>
                <w:kern w:val="0"/>
                <w:sz w:val="24"/>
                <w14:textFill>
                  <w14:solidFill>
                    <w14:schemeClr w14:val="tx1"/>
                  </w14:solidFill>
                </w14:textFill>
              </w:rPr>
              <w:t>总</w:t>
            </w:r>
            <w:r>
              <w:rPr>
                <w:rFonts w:hint="eastAsia" w:ascii="宋体" w:hAnsi="宋体" w:cs="宋体"/>
                <w:color w:val="000000" w:themeColor="text1"/>
                <w:kern w:val="0"/>
                <w:sz w:val="24"/>
                <w14:textFill>
                  <w14:solidFill>
                    <w14:schemeClr w14:val="tx1"/>
                  </w14:solidFill>
                </w14:textFill>
              </w:rPr>
              <w:t>人</w:t>
            </w:r>
            <w:r>
              <w:rPr>
                <w:rFonts w:hint="eastAsia" w:ascii="宋体" w:hAnsi="宋体" w:cs="宋体"/>
                <w:color w:val="000000" w:themeColor="text1"/>
                <w:spacing w:val="-2"/>
                <w:kern w:val="0"/>
                <w:sz w:val="24"/>
                <w14:textFill>
                  <w14:solidFill>
                    <w14:schemeClr w14:val="tx1"/>
                  </w14:solidFill>
                </w14:textFill>
              </w:rPr>
              <w:t>数</w:t>
            </w:r>
            <w:r>
              <w:rPr>
                <w:rFonts w:hint="eastAsia" w:ascii="宋体" w:hAnsi="宋体" w:cs="宋体"/>
                <w:color w:val="000000" w:themeColor="text1"/>
                <w:kern w:val="0"/>
                <w:sz w:val="24"/>
                <w14:textFill>
                  <w14:solidFill>
                    <w14:schemeClr w14:val="tx1"/>
                  </w14:solidFill>
                </w14:textFill>
              </w:rPr>
              <w:t>：</w:t>
            </w:r>
          </w:p>
        </w:tc>
      </w:tr>
      <w:tr>
        <w:tblPrEx>
          <w:tblCellMar>
            <w:top w:w="0" w:type="dxa"/>
            <w:left w:w="0" w:type="dxa"/>
            <w:bottom w:w="0" w:type="dxa"/>
            <w:right w:w="0" w:type="dxa"/>
          </w:tblCellMar>
        </w:tblPrEx>
        <w:trPr>
          <w:trHeight w:val="567" w:hRule="exac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337"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勘察</w:t>
            </w:r>
            <w:r>
              <w:rPr>
                <w:rFonts w:hint="eastAsia" w:ascii="宋体" w:hAnsi="宋体" w:cs="宋体"/>
                <w:color w:val="000000" w:themeColor="text1"/>
                <w:spacing w:val="-2"/>
                <w:kern w:val="0"/>
                <w:sz w:val="24"/>
                <w14:textFill>
                  <w14:solidFill>
                    <w14:schemeClr w14:val="tx1"/>
                  </w14:solidFill>
                </w14:textFill>
              </w:rPr>
              <w:t>资</w:t>
            </w:r>
            <w:r>
              <w:rPr>
                <w:rFonts w:hint="eastAsia" w:ascii="宋体" w:hAnsi="宋体" w:cs="宋体"/>
                <w:color w:val="000000" w:themeColor="text1"/>
                <w:kern w:val="0"/>
                <w:sz w:val="24"/>
                <w14:textFill>
                  <w14:solidFill>
                    <w14:schemeClr w14:val="tx1"/>
                  </w14:solidFill>
                </w14:textFill>
              </w:rPr>
              <w:t>质</w:t>
            </w:r>
            <w:r>
              <w:rPr>
                <w:rFonts w:hint="eastAsia" w:ascii="宋体" w:hAnsi="宋体" w:cs="宋体"/>
                <w:color w:val="000000" w:themeColor="text1"/>
                <w:spacing w:val="-2"/>
                <w:kern w:val="0"/>
                <w:sz w:val="24"/>
                <w14:textFill>
                  <w14:solidFill>
                    <w14:schemeClr w14:val="tx1"/>
                  </w14:solidFill>
                </w14:textFill>
              </w:rPr>
              <w:t>等</w:t>
            </w:r>
            <w:r>
              <w:rPr>
                <w:rFonts w:hint="eastAsia" w:ascii="宋体" w:hAnsi="宋体" w:cs="宋体"/>
                <w:color w:val="000000" w:themeColor="text1"/>
                <w:kern w:val="0"/>
                <w:sz w:val="24"/>
                <w14:textFill>
                  <w14:solidFill>
                    <w14:schemeClr w14:val="tx1"/>
                  </w14:solidFill>
                </w14:textFill>
              </w:rPr>
              <w:t>级</w:t>
            </w:r>
          </w:p>
        </w:tc>
        <w:tc>
          <w:tcPr>
            <w:tcW w:w="171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859"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213" w:right="-2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其中</w:t>
            </w:r>
          </w:p>
        </w:tc>
        <w:tc>
          <w:tcPr>
            <w:tcW w:w="2357"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91"/>
              <w:ind w:left="348" w:right="433"/>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高级职称</w:t>
            </w:r>
          </w:p>
        </w:tc>
        <w:tc>
          <w:tcPr>
            <w:tcW w:w="1897"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567" w:hRule="exac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337"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设计</w:t>
            </w:r>
            <w:r>
              <w:rPr>
                <w:rFonts w:hint="eastAsia" w:ascii="宋体" w:hAnsi="宋体" w:cs="宋体"/>
                <w:color w:val="000000" w:themeColor="text1"/>
                <w:spacing w:val="-2"/>
                <w:kern w:val="0"/>
                <w:sz w:val="24"/>
                <w14:textFill>
                  <w14:solidFill>
                    <w14:schemeClr w14:val="tx1"/>
                  </w14:solidFill>
                </w14:textFill>
              </w:rPr>
              <w:t>资</w:t>
            </w:r>
            <w:r>
              <w:rPr>
                <w:rFonts w:hint="eastAsia" w:ascii="宋体" w:hAnsi="宋体" w:cs="宋体"/>
                <w:color w:val="000000" w:themeColor="text1"/>
                <w:kern w:val="0"/>
                <w:sz w:val="24"/>
                <w14:textFill>
                  <w14:solidFill>
                    <w14:schemeClr w14:val="tx1"/>
                  </w14:solidFill>
                </w14:textFill>
              </w:rPr>
              <w:t>质</w:t>
            </w:r>
            <w:r>
              <w:rPr>
                <w:rFonts w:hint="eastAsia" w:ascii="宋体" w:hAnsi="宋体" w:cs="宋体"/>
                <w:color w:val="000000" w:themeColor="text1"/>
                <w:spacing w:val="-2"/>
                <w:kern w:val="0"/>
                <w:sz w:val="24"/>
                <w14:textFill>
                  <w14:solidFill>
                    <w14:schemeClr w14:val="tx1"/>
                  </w14:solidFill>
                </w14:textFill>
              </w:rPr>
              <w:t>等</w:t>
            </w:r>
            <w:r>
              <w:rPr>
                <w:rFonts w:hint="eastAsia" w:ascii="宋体" w:hAnsi="宋体" w:cs="宋体"/>
                <w:color w:val="000000" w:themeColor="text1"/>
                <w:kern w:val="0"/>
                <w:sz w:val="24"/>
                <w14:textFill>
                  <w14:solidFill>
                    <w14:schemeClr w14:val="tx1"/>
                  </w14:solidFill>
                </w14:textFill>
              </w:rPr>
              <w:t>级</w:t>
            </w:r>
          </w:p>
        </w:tc>
        <w:tc>
          <w:tcPr>
            <w:tcW w:w="171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859"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357"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333" w:right="-20" w:firstLine="360" w:firstLineChars="15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中级职称</w:t>
            </w:r>
          </w:p>
        </w:tc>
        <w:tc>
          <w:tcPr>
            <w:tcW w:w="1897"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567" w:hRule="exac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443"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营业</w:t>
            </w:r>
            <w:r>
              <w:rPr>
                <w:rFonts w:hint="eastAsia" w:ascii="宋体" w:hAnsi="宋体" w:cs="宋体"/>
                <w:color w:val="000000" w:themeColor="text1"/>
                <w:spacing w:val="-2"/>
                <w:kern w:val="0"/>
                <w:sz w:val="24"/>
                <w14:textFill>
                  <w14:solidFill>
                    <w14:schemeClr w14:val="tx1"/>
                  </w14:solidFill>
                </w14:textFill>
              </w:rPr>
              <w:t>执</w:t>
            </w:r>
            <w:r>
              <w:rPr>
                <w:rFonts w:hint="eastAsia" w:ascii="宋体" w:hAnsi="宋体" w:cs="宋体"/>
                <w:color w:val="000000" w:themeColor="text1"/>
                <w:kern w:val="0"/>
                <w:sz w:val="24"/>
                <w14:textFill>
                  <w14:solidFill>
                    <w14:schemeClr w14:val="tx1"/>
                  </w14:solidFill>
                </w14:textFill>
              </w:rPr>
              <w:t>照号</w:t>
            </w:r>
          </w:p>
        </w:tc>
        <w:tc>
          <w:tcPr>
            <w:tcW w:w="171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859"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357"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542"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各类</w:t>
            </w:r>
            <w:r>
              <w:rPr>
                <w:rFonts w:hint="eastAsia" w:ascii="宋体" w:hAnsi="宋体" w:cs="宋体"/>
                <w:color w:val="000000" w:themeColor="text1"/>
                <w:spacing w:val="-2"/>
                <w:kern w:val="0"/>
                <w:sz w:val="24"/>
                <w14:textFill>
                  <w14:solidFill>
                    <w14:schemeClr w14:val="tx1"/>
                  </w14:solidFill>
                </w14:textFill>
              </w:rPr>
              <w:t>注</w:t>
            </w:r>
            <w:r>
              <w:rPr>
                <w:rFonts w:hint="eastAsia" w:ascii="宋体" w:hAnsi="宋体" w:cs="宋体"/>
                <w:color w:val="000000" w:themeColor="text1"/>
                <w:kern w:val="0"/>
                <w:sz w:val="24"/>
                <w14:textFill>
                  <w14:solidFill>
                    <w14:schemeClr w14:val="tx1"/>
                  </w14:solidFill>
                </w14:textFill>
              </w:rPr>
              <w:t>册</w:t>
            </w:r>
            <w:r>
              <w:rPr>
                <w:rFonts w:hint="eastAsia" w:ascii="宋体" w:hAnsi="宋体" w:cs="宋体"/>
                <w:color w:val="000000" w:themeColor="text1"/>
                <w:spacing w:val="-2"/>
                <w:kern w:val="0"/>
                <w:sz w:val="24"/>
                <w14:textFill>
                  <w14:solidFill>
                    <w14:schemeClr w14:val="tx1"/>
                  </w14:solidFill>
                </w14:textFill>
              </w:rPr>
              <w:t>人</w:t>
            </w:r>
            <w:r>
              <w:rPr>
                <w:rFonts w:hint="eastAsia" w:ascii="宋体" w:hAnsi="宋体" w:cs="宋体"/>
                <w:color w:val="000000" w:themeColor="text1"/>
                <w:kern w:val="0"/>
                <w:sz w:val="24"/>
                <w14:textFill>
                  <w14:solidFill>
                    <w14:schemeClr w14:val="tx1"/>
                  </w14:solidFill>
                </w14:textFill>
              </w:rPr>
              <w:t>员</w:t>
            </w:r>
          </w:p>
        </w:tc>
        <w:tc>
          <w:tcPr>
            <w:tcW w:w="1897"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497" w:hRule="exac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549"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注册</w:t>
            </w:r>
            <w:r>
              <w:rPr>
                <w:rFonts w:hint="eastAsia" w:ascii="宋体" w:hAnsi="宋体" w:cs="宋体"/>
                <w:color w:val="000000" w:themeColor="text1"/>
                <w:spacing w:val="-2"/>
                <w:kern w:val="0"/>
                <w:sz w:val="24"/>
                <w14:textFill>
                  <w14:solidFill>
                    <w14:schemeClr w14:val="tx1"/>
                  </w14:solidFill>
                </w14:textFill>
              </w:rPr>
              <w:t>资</w:t>
            </w:r>
            <w:r>
              <w:rPr>
                <w:rFonts w:hint="eastAsia" w:ascii="宋体" w:hAnsi="宋体" w:cs="宋体"/>
                <w:color w:val="000000" w:themeColor="text1"/>
                <w:kern w:val="0"/>
                <w:sz w:val="24"/>
                <w14:textFill>
                  <w14:solidFill>
                    <w14:schemeClr w14:val="tx1"/>
                  </w14:solidFill>
                </w14:textFill>
              </w:rPr>
              <w:t>金</w:t>
            </w:r>
          </w:p>
        </w:tc>
        <w:tc>
          <w:tcPr>
            <w:tcW w:w="6827"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433" w:hRule="exac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129"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基本</w:t>
            </w:r>
            <w:r>
              <w:rPr>
                <w:rFonts w:hint="eastAsia" w:ascii="宋体" w:hAnsi="宋体" w:cs="宋体"/>
                <w:color w:val="000000" w:themeColor="text1"/>
                <w:spacing w:val="-2"/>
                <w:kern w:val="0"/>
                <w:sz w:val="24"/>
                <w14:textFill>
                  <w14:solidFill>
                    <w14:schemeClr w14:val="tx1"/>
                  </w14:solidFill>
                </w14:textFill>
              </w:rPr>
              <w:t>账</w:t>
            </w:r>
            <w:r>
              <w:rPr>
                <w:rFonts w:hint="eastAsia" w:ascii="宋体" w:hAnsi="宋体" w:cs="宋体"/>
                <w:color w:val="000000" w:themeColor="text1"/>
                <w:kern w:val="0"/>
                <w:sz w:val="24"/>
                <w14:textFill>
                  <w14:solidFill>
                    <w14:schemeClr w14:val="tx1"/>
                  </w14:solidFill>
                </w14:textFill>
              </w:rPr>
              <w:t>户</w:t>
            </w:r>
            <w:r>
              <w:rPr>
                <w:rFonts w:hint="eastAsia" w:ascii="宋体" w:hAnsi="宋体" w:cs="宋体"/>
                <w:color w:val="000000" w:themeColor="text1"/>
                <w:spacing w:val="-2"/>
                <w:kern w:val="0"/>
                <w:sz w:val="24"/>
                <w14:textFill>
                  <w14:solidFill>
                    <w14:schemeClr w14:val="tx1"/>
                  </w14:solidFill>
                </w14:textFill>
              </w:rPr>
              <w:t>开</w:t>
            </w:r>
            <w:r>
              <w:rPr>
                <w:rFonts w:hint="eastAsia" w:ascii="宋体" w:hAnsi="宋体" w:cs="宋体"/>
                <w:color w:val="000000" w:themeColor="text1"/>
                <w:kern w:val="0"/>
                <w:sz w:val="24"/>
                <w14:textFill>
                  <w14:solidFill>
                    <w14:schemeClr w14:val="tx1"/>
                  </w14:solidFill>
                </w14:textFill>
              </w:rPr>
              <w:t>户</w:t>
            </w:r>
            <w:r>
              <w:rPr>
                <w:rFonts w:hint="eastAsia" w:ascii="宋体" w:hAnsi="宋体" w:cs="宋体"/>
                <w:color w:val="000000" w:themeColor="text1"/>
                <w:spacing w:val="-2"/>
                <w:kern w:val="0"/>
                <w:sz w:val="24"/>
                <w14:textFill>
                  <w14:solidFill>
                    <w14:schemeClr w14:val="tx1"/>
                  </w14:solidFill>
                </w14:textFill>
              </w:rPr>
              <w:t>银</w:t>
            </w:r>
            <w:r>
              <w:rPr>
                <w:rFonts w:hint="eastAsia" w:ascii="宋体" w:hAnsi="宋体" w:cs="宋体"/>
                <w:color w:val="000000" w:themeColor="text1"/>
                <w:kern w:val="0"/>
                <w:sz w:val="24"/>
                <w14:textFill>
                  <w14:solidFill>
                    <w14:schemeClr w14:val="tx1"/>
                  </w14:solidFill>
                </w14:textFill>
              </w:rPr>
              <w:t>行</w:t>
            </w:r>
          </w:p>
        </w:tc>
        <w:tc>
          <w:tcPr>
            <w:tcW w:w="6827"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413" w:hRule="exac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337"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基本</w:t>
            </w:r>
            <w:r>
              <w:rPr>
                <w:rFonts w:hint="eastAsia" w:ascii="宋体" w:hAnsi="宋体" w:cs="宋体"/>
                <w:color w:val="000000" w:themeColor="text1"/>
                <w:spacing w:val="-2"/>
                <w:kern w:val="0"/>
                <w:sz w:val="24"/>
                <w14:textFill>
                  <w14:solidFill>
                    <w14:schemeClr w14:val="tx1"/>
                  </w14:solidFill>
                </w14:textFill>
              </w:rPr>
              <w:t>账</w:t>
            </w:r>
            <w:r>
              <w:rPr>
                <w:rFonts w:hint="eastAsia" w:ascii="宋体" w:hAnsi="宋体" w:cs="宋体"/>
                <w:color w:val="000000" w:themeColor="text1"/>
                <w:kern w:val="0"/>
                <w:sz w:val="24"/>
                <w14:textFill>
                  <w14:solidFill>
                    <w14:schemeClr w14:val="tx1"/>
                  </w14:solidFill>
                </w14:textFill>
              </w:rPr>
              <w:t>户</w:t>
            </w:r>
            <w:r>
              <w:rPr>
                <w:rFonts w:hint="eastAsia" w:ascii="宋体" w:hAnsi="宋体" w:cs="宋体"/>
                <w:color w:val="000000" w:themeColor="text1"/>
                <w:spacing w:val="-2"/>
                <w:kern w:val="0"/>
                <w:sz w:val="24"/>
                <w14:textFill>
                  <w14:solidFill>
                    <w14:schemeClr w14:val="tx1"/>
                  </w14:solidFill>
                </w14:textFill>
              </w:rPr>
              <w:t>账</w:t>
            </w:r>
            <w:r>
              <w:rPr>
                <w:rFonts w:hint="eastAsia" w:ascii="宋体" w:hAnsi="宋体" w:cs="宋体"/>
                <w:color w:val="000000" w:themeColor="text1"/>
                <w:kern w:val="0"/>
                <w:sz w:val="24"/>
                <w14:textFill>
                  <w14:solidFill>
                    <w14:schemeClr w14:val="tx1"/>
                  </w14:solidFill>
                </w14:textFill>
              </w:rPr>
              <w:t>号</w:t>
            </w:r>
          </w:p>
        </w:tc>
        <w:tc>
          <w:tcPr>
            <w:tcW w:w="6827"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2052" w:hRule="exact"/>
          <w:jc w:val="center"/>
        </w:trPr>
        <w:tc>
          <w:tcPr>
            <w:tcW w:w="195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spacing w:before="20" w:line="24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ind w:left="654"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经营</w:t>
            </w:r>
            <w:r>
              <w:rPr>
                <w:rFonts w:hint="eastAsia" w:ascii="宋体" w:hAnsi="宋体" w:cs="宋体"/>
                <w:color w:val="000000" w:themeColor="text1"/>
                <w:spacing w:val="-2"/>
                <w:kern w:val="0"/>
                <w:sz w:val="24"/>
                <w14:textFill>
                  <w14:solidFill>
                    <w14:schemeClr w14:val="tx1"/>
                  </w14:solidFill>
                </w14:textFill>
              </w:rPr>
              <w:t>范</w:t>
            </w:r>
            <w:r>
              <w:rPr>
                <w:rFonts w:hint="eastAsia" w:ascii="宋体" w:hAnsi="宋体" w:cs="宋体"/>
                <w:color w:val="000000" w:themeColor="text1"/>
                <w:kern w:val="0"/>
                <w:sz w:val="24"/>
                <w14:textFill>
                  <w14:solidFill>
                    <w14:schemeClr w14:val="tx1"/>
                  </w14:solidFill>
                </w14:textFill>
              </w:rPr>
              <w:t>围</w:t>
            </w:r>
          </w:p>
        </w:tc>
        <w:tc>
          <w:tcPr>
            <w:tcW w:w="6827" w:type="dxa"/>
            <w:gridSpan w:val="9"/>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1132" w:hRule="exact"/>
          <w:jc w:val="center"/>
        </w:trPr>
        <w:tc>
          <w:tcPr>
            <w:tcW w:w="195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19" w:line="24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ind w:left="721" w:right="704"/>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备注</w:t>
            </w:r>
          </w:p>
        </w:tc>
        <w:tc>
          <w:tcPr>
            <w:tcW w:w="6827" w:type="dxa"/>
            <w:gridSpan w:val="9"/>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bl>
    <w:p>
      <w:pPr>
        <w:autoSpaceDE w:val="0"/>
        <w:autoSpaceDN w:val="0"/>
        <w:adjustRightInd w:val="0"/>
        <w:spacing w:before="57"/>
        <w:ind w:left="642"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注:</w:t>
      </w:r>
    </w:p>
    <w:p>
      <w:pPr>
        <w:autoSpaceDE w:val="0"/>
        <w:autoSpaceDN w:val="0"/>
        <w:adjustRightInd w:val="0"/>
        <w:spacing w:before="75" w:line="293" w:lineRule="auto"/>
        <w:ind w:left="222" w:right="151" w:firstLine="42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spacing w:val="2"/>
          <w:kern w:val="0"/>
          <w:sz w:val="24"/>
          <w14:textFill>
            <w14:solidFill>
              <w14:schemeClr w14:val="tx1"/>
            </w14:solidFill>
          </w14:textFill>
        </w:rPr>
        <w:t>.在本表后应附企业营业执照副本；企业资质证书副本；项目负责人身份证复印件和职称证；税务登记证副本、组织机构代码证副本（如营业执照为三合一版，不需提供组织机构和税务登记证）。上述所有执</w:t>
      </w:r>
      <w:r>
        <w:rPr>
          <w:rFonts w:hint="eastAsia" w:ascii="宋体" w:hAnsi="宋体" w:cs="宋体"/>
          <w:color w:val="000000" w:themeColor="text1"/>
          <w:kern w:val="0"/>
          <w:sz w:val="24"/>
          <w14:textFill>
            <w14:solidFill>
              <w14:schemeClr w14:val="tx1"/>
            </w14:solidFill>
          </w14:textFill>
        </w:rPr>
        <w:t>照</w:t>
      </w:r>
      <w:r>
        <w:rPr>
          <w:rFonts w:hint="eastAsia" w:ascii="宋体" w:hAnsi="宋体" w:cs="宋体"/>
          <w:color w:val="000000" w:themeColor="text1"/>
          <w:spacing w:val="-2"/>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证书复印</w:t>
      </w:r>
      <w:r>
        <w:rPr>
          <w:rFonts w:hint="eastAsia" w:ascii="宋体" w:hAnsi="宋体" w:cs="宋体"/>
          <w:color w:val="000000" w:themeColor="text1"/>
          <w:spacing w:val="-2"/>
          <w:kern w:val="0"/>
          <w:sz w:val="24"/>
          <w14:textFill>
            <w14:solidFill>
              <w14:schemeClr w14:val="tx1"/>
            </w14:solidFill>
          </w14:textFill>
        </w:rPr>
        <w:t>件</w:t>
      </w:r>
      <w:r>
        <w:rPr>
          <w:rFonts w:hint="eastAsia" w:ascii="宋体" w:hAnsi="宋体" w:cs="宋体"/>
          <w:color w:val="000000" w:themeColor="text1"/>
          <w:kern w:val="0"/>
          <w:sz w:val="24"/>
          <w14:textFill>
            <w14:solidFill>
              <w14:schemeClr w14:val="tx1"/>
            </w14:solidFill>
          </w14:textFill>
        </w:rPr>
        <w:t>均</w:t>
      </w:r>
      <w:r>
        <w:rPr>
          <w:rFonts w:hint="eastAsia" w:ascii="宋体" w:hAnsi="宋体" w:cs="宋体"/>
          <w:color w:val="000000" w:themeColor="text1"/>
          <w:spacing w:val="-2"/>
          <w:kern w:val="0"/>
          <w:sz w:val="24"/>
          <w14:textFill>
            <w14:solidFill>
              <w14:schemeClr w14:val="tx1"/>
            </w14:solidFill>
          </w14:textFill>
        </w:rPr>
        <w:t>应</w:t>
      </w:r>
      <w:r>
        <w:rPr>
          <w:rFonts w:hint="eastAsia" w:ascii="宋体" w:hAnsi="宋体" w:cs="宋体"/>
          <w:color w:val="000000" w:themeColor="text1"/>
          <w:kern w:val="0"/>
          <w:sz w:val="24"/>
          <w14:textFill>
            <w14:solidFill>
              <w14:schemeClr w14:val="tx1"/>
            </w14:solidFill>
          </w14:textFill>
        </w:rPr>
        <w:t>加</w:t>
      </w:r>
      <w:r>
        <w:rPr>
          <w:rFonts w:hint="eastAsia" w:ascii="宋体" w:hAnsi="宋体" w:cs="宋体"/>
          <w:color w:val="000000" w:themeColor="text1"/>
          <w:spacing w:val="-2"/>
          <w:kern w:val="0"/>
          <w:sz w:val="24"/>
          <w14:textFill>
            <w14:solidFill>
              <w14:schemeClr w14:val="tx1"/>
            </w14:solidFill>
          </w14:textFill>
        </w:rPr>
        <w:t>盖</w:t>
      </w:r>
      <w:r>
        <w:rPr>
          <w:rFonts w:hint="eastAsia" w:ascii="宋体" w:hAnsi="宋体" w:cs="宋体"/>
          <w:color w:val="000000" w:themeColor="text1"/>
          <w:kern w:val="0"/>
          <w:sz w:val="24"/>
          <w14:textFill>
            <w14:solidFill>
              <w14:schemeClr w14:val="tx1"/>
            </w14:solidFill>
          </w14:textFill>
        </w:rPr>
        <w:t>申</w:t>
      </w:r>
      <w:r>
        <w:rPr>
          <w:rFonts w:hint="eastAsia" w:ascii="宋体" w:hAnsi="宋体" w:cs="宋体"/>
          <w:color w:val="000000" w:themeColor="text1"/>
          <w:spacing w:val="-2"/>
          <w:kern w:val="0"/>
          <w:sz w:val="24"/>
          <w14:textFill>
            <w14:solidFill>
              <w14:schemeClr w14:val="tx1"/>
            </w14:solidFill>
          </w14:textFill>
        </w:rPr>
        <w:t>请</w:t>
      </w:r>
      <w:r>
        <w:rPr>
          <w:rFonts w:hint="eastAsia" w:ascii="宋体" w:hAnsi="宋体" w:cs="宋体"/>
          <w:color w:val="000000" w:themeColor="text1"/>
          <w:kern w:val="0"/>
          <w:sz w:val="24"/>
          <w14:textFill>
            <w14:solidFill>
              <w14:schemeClr w14:val="tx1"/>
            </w14:solidFill>
          </w14:textFill>
        </w:rPr>
        <w:t>人</w:t>
      </w:r>
      <w:r>
        <w:rPr>
          <w:rFonts w:hint="eastAsia" w:ascii="宋体" w:hAnsi="宋体" w:cs="宋体"/>
          <w:color w:val="000000" w:themeColor="text1"/>
          <w:spacing w:val="-2"/>
          <w:kern w:val="0"/>
          <w:sz w:val="24"/>
          <w14:textFill>
            <w14:solidFill>
              <w14:schemeClr w14:val="tx1"/>
            </w14:solidFill>
          </w14:textFill>
        </w:rPr>
        <w:t>单</w:t>
      </w:r>
      <w:r>
        <w:rPr>
          <w:rFonts w:hint="eastAsia" w:ascii="宋体" w:hAnsi="宋体" w:cs="宋体"/>
          <w:color w:val="000000" w:themeColor="text1"/>
          <w:kern w:val="0"/>
          <w:sz w:val="24"/>
          <w14:textFill>
            <w14:solidFill>
              <w14:schemeClr w14:val="tx1"/>
            </w14:solidFill>
          </w14:textFill>
        </w:rPr>
        <w:t>位公章。</w:t>
      </w:r>
    </w:p>
    <w:p>
      <w:pPr>
        <w:autoSpaceDE w:val="0"/>
        <w:autoSpaceDN w:val="0"/>
        <w:adjustRightInd w:val="0"/>
        <w:spacing w:before="43"/>
        <w:ind w:left="642" w:right="-20"/>
        <w:jc w:val="left"/>
        <w:rPr>
          <w:color w:val="000000" w:themeColor="text1"/>
          <w14:textFill>
            <w14:solidFill>
              <w14:schemeClr w14:val="tx1"/>
            </w14:solidFill>
          </w14:textFill>
        </w:rPr>
        <w:sectPr>
          <w:pgSz w:w="11920" w:h="16840"/>
          <w:pgMar w:top="1140" w:right="1420" w:bottom="1060" w:left="1480" w:header="882" w:footer="868" w:gutter="0"/>
          <w:pgNumType w:fmt="decimal"/>
          <w:cols w:space="720" w:num="1"/>
          <w:docGrid w:type="lines" w:linePitch="312" w:charSpace="0"/>
        </w:sectPr>
      </w:pPr>
    </w:p>
    <w:p>
      <w:pPr>
        <w:autoSpaceDE w:val="0"/>
        <w:autoSpaceDN w:val="0"/>
        <w:adjustRightInd w:val="0"/>
        <w:spacing w:before="2" w:line="130" w:lineRule="exact"/>
        <w:jc w:val="left"/>
        <w:rPr>
          <w:rFonts w:ascii="宋体" w:hAnsi="宋体" w:cs="宋体"/>
          <w:color w:val="000000" w:themeColor="text1"/>
          <w:kern w:val="0"/>
          <w:sz w:val="13"/>
          <w:szCs w:val="13"/>
          <w14:textFill>
            <w14:solidFill>
              <w14:schemeClr w14:val="tx1"/>
            </w14:solidFill>
          </w14:textFill>
        </w:rPr>
      </w:pPr>
    </w:p>
    <w:p>
      <w:pPr>
        <w:autoSpaceDE w:val="0"/>
        <w:autoSpaceDN w:val="0"/>
        <w:adjustRightInd w:val="0"/>
        <w:spacing w:line="311" w:lineRule="exact"/>
        <w:ind w:left="2951" w:right="-20"/>
        <w:jc w:val="left"/>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(二)近年完成的类似项目情况表</w:t>
      </w:r>
    </w:p>
    <w:p>
      <w:pPr>
        <w:autoSpaceDE w:val="0"/>
        <w:autoSpaceDN w:val="0"/>
        <w:adjustRightInd w:val="0"/>
        <w:spacing w:line="200" w:lineRule="exact"/>
        <w:jc w:val="left"/>
        <w:rPr>
          <w:rFonts w:ascii="宋体" w:hAnsi="宋体" w:cs="宋体"/>
          <w:b/>
          <w:bCs/>
          <w:color w:val="000000" w:themeColor="text1"/>
          <w:kern w:val="0"/>
          <w:sz w:val="28"/>
          <w:szCs w:val="28"/>
          <w14:textFill>
            <w14:solidFill>
              <w14:schemeClr w14:val="tx1"/>
            </w14:solidFill>
          </w14:textFill>
        </w:rPr>
      </w:pPr>
    </w:p>
    <w:p>
      <w:pPr>
        <w:autoSpaceDE w:val="0"/>
        <w:autoSpaceDN w:val="0"/>
        <w:adjustRightInd w:val="0"/>
        <w:spacing w:before="7" w:line="220" w:lineRule="exact"/>
        <w:jc w:val="left"/>
        <w:rPr>
          <w:rFonts w:ascii="宋体" w:hAnsi="宋体" w:cs="宋体"/>
          <w:color w:val="000000" w:themeColor="text1"/>
          <w:kern w:val="0"/>
          <w:sz w:val="22"/>
          <w14:textFill>
            <w14:solidFill>
              <w14:schemeClr w14:val="tx1"/>
            </w14:solidFill>
          </w14:textFill>
        </w:rPr>
      </w:pPr>
    </w:p>
    <w:tbl>
      <w:tblPr>
        <w:tblStyle w:val="21"/>
        <w:tblW w:w="9356" w:type="dxa"/>
        <w:tblInd w:w="-142" w:type="dxa"/>
        <w:tblLayout w:type="fixed"/>
        <w:tblCellMar>
          <w:top w:w="0" w:type="dxa"/>
          <w:left w:w="0" w:type="dxa"/>
          <w:bottom w:w="0" w:type="dxa"/>
          <w:right w:w="0" w:type="dxa"/>
        </w:tblCellMar>
      </w:tblPr>
      <w:tblGrid>
        <w:gridCol w:w="2694"/>
        <w:gridCol w:w="6662"/>
      </w:tblGrid>
      <w:tr>
        <w:tblPrEx>
          <w:tblCellMar>
            <w:top w:w="0" w:type="dxa"/>
            <w:left w:w="0" w:type="dxa"/>
            <w:bottom w:w="0" w:type="dxa"/>
            <w:right w:w="0" w:type="dxa"/>
          </w:tblCellMar>
        </w:tblPrEx>
        <w:trPr>
          <w:trHeight w:val="600" w:hRule="atLeas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项目名称</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ind w:right="531"/>
              <w:rPr>
                <w:rFonts w:ascii="宋体" w:hAnsi="宋体" w:cs="宋体"/>
                <w:color w:val="000000" w:themeColor="text1"/>
                <w:kern w:val="0"/>
                <w:sz w:val="24"/>
                <w14:textFill>
                  <w14:solidFill>
                    <w14:schemeClr w14:val="tx1"/>
                  </w14:solidFill>
                </w14:textFill>
              </w:rPr>
            </w:pPr>
          </w:p>
        </w:tc>
      </w:tr>
      <w:tr>
        <w:trPr>
          <w:trHeight w:val="600" w:hRule="atLeas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项目所在地</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600" w:hRule="atLeas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发包人名称</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600" w:hRule="atLeas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发包人地址</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600" w:hRule="atLeas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发包人电话</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600" w:hRule="atLeas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项目等级</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600" w:hRule="atLeas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项目总投资</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600" w:hRule="atLeas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合同价格</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600" w:hRule="atLeas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承担的设计工作</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600" w:hRule="atLeas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设计周期</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600" w:hRule="atLeas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项目负责人</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600" w:hRule="atLeas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项目完成情况</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977" w:hRule="exac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项目描述</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951" w:hRule="exac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备注</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bl>
    <w:p>
      <w:pPr>
        <w:tabs>
          <w:tab w:val="left" w:pos="2480"/>
        </w:tabs>
        <w:autoSpaceDE w:val="0"/>
        <w:autoSpaceDN w:val="0"/>
        <w:adjustRightInd w:val="0"/>
        <w:spacing w:before="57"/>
        <w:ind w:left="840" w:right="-20" w:hanging="840" w:hangingChars="35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注：</w:t>
      </w:r>
    </w:p>
    <w:p>
      <w:pPr>
        <w:tabs>
          <w:tab w:val="left" w:pos="2480"/>
        </w:tabs>
        <w:autoSpaceDE w:val="0"/>
        <w:autoSpaceDN w:val="0"/>
        <w:adjustRightInd w:val="0"/>
        <w:spacing w:before="57"/>
        <w:ind w:right="-20"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1. </w:t>
      </w:r>
      <w:r>
        <w:rPr>
          <w:rFonts w:hint="eastAsia" w:ascii="宋体" w:hAnsi="宋体" w:cs="宋体"/>
          <w:color w:val="000000" w:themeColor="text1"/>
          <w:spacing w:val="-2"/>
          <w:kern w:val="0"/>
          <w:sz w:val="24"/>
          <w14:textFill>
            <w14:solidFill>
              <w14:schemeClr w14:val="tx1"/>
            </w14:solidFill>
          </w14:textFill>
        </w:rPr>
        <w:t>投</w:t>
      </w:r>
      <w:r>
        <w:rPr>
          <w:rFonts w:hint="eastAsia" w:ascii="宋体" w:hAnsi="宋体" w:cs="宋体"/>
          <w:color w:val="000000" w:themeColor="text1"/>
          <w:kern w:val="0"/>
          <w:sz w:val="24"/>
          <w14:textFill>
            <w14:solidFill>
              <w14:schemeClr w14:val="tx1"/>
            </w14:solidFill>
          </w14:textFill>
        </w:rPr>
        <w:t>标</w:t>
      </w:r>
      <w:r>
        <w:rPr>
          <w:rFonts w:hint="eastAsia" w:ascii="宋体" w:hAnsi="宋体" w:cs="宋体"/>
          <w:color w:val="000000" w:themeColor="text1"/>
          <w:spacing w:val="-2"/>
          <w:kern w:val="0"/>
          <w:sz w:val="24"/>
          <w14:textFill>
            <w14:solidFill>
              <w14:schemeClr w14:val="tx1"/>
            </w14:solidFill>
          </w14:textFill>
        </w:rPr>
        <w:t>人</w:t>
      </w:r>
      <w:r>
        <w:rPr>
          <w:rFonts w:hint="eastAsia" w:ascii="宋体" w:hAnsi="宋体" w:cs="宋体"/>
          <w:color w:val="000000" w:themeColor="text1"/>
          <w:kern w:val="0"/>
          <w:sz w:val="24"/>
          <w14:textFill>
            <w14:solidFill>
              <w14:schemeClr w14:val="tx1"/>
            </w14:solidFill>
          </w14:textFill>
        </w:rPr>
        <w:t>应提供</w:t>
      </w:r>
      <w:r>
        <w:rPr>
          <w:rFonts w:hint="eastAsia" w:ascii="宋体" w:hAnsi="宋体" w:cs="宋体"/>
          <w:color w:val="000000" w:themeColor="text1"/>
          <w:kern w:val="0"/>
          <w:sz w:val="24"/>
          <w:u w:val="single"/>
          <w14:textFill>
            <w14:solidFill>
              <w14:schemeClr w14:val="tx1"/>
            </w14:solidFill>
          </w14:textFill>
        </w:rPr>
        <w:t>2020</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u w:val="single"/>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月至今</w:t>
      </w:r>
      <w:r>
        <w:rPr>
          <w:rFonts w:hint="eastAsia" w:ascii="宋体" w:hAnsi="宋体" w:cs="宋体"/>
          <w:color w:val="000000" w:themeColor="text1"/>
          <w:spacing w:val="-2"/>
          <w:kern w:val="0"/>
          <w:sz w:val="24"/>
          <w14:textFill>
            <w14:solidFill>
              <w14:schemeClr w14:val="tx1"/>
            </w14:solidFill>
          </w14:textFill>
        </w:rPr>
        <w:t>类似</w:t>
      </w:r>
      <w:r>
        <w:rPr>
          <w:rFonts w:hint="eastAsia" w:ascii="宋体" w:hAnsi="宋体" w:cs="宋体"/>
          <w:bCs/>
          <w:color w:val="000000" w:themeColor="text1"/>
          <w:kern w:val="0"/>
          <w:sz w:val="24"/>
          <w14:textFill>
            <w14:solidFill>
              <w14:schemeClr w14:val="tx1"/>
            </w14:solidFill>
          </w14:textFill>
        </w:rPr>
        <w:t>设计</w:t>
      </w:r>
      <w:r>
        <w:rPr>
          <w:rFonts w:hint="eastAsia" w:ascii="宋体" w:hAnsi="宋体" w:cs="宋体"/>
          <w:color w:val="000000" w:themeColor="text1"/>
          <w:kern w:val="0"/>
          <w:sz w:val="24"/>
          <w14:textFill>
            <w14:solidFill>
              <w14:schemeClr w14:val="tx1"/>
            </w14:solidFill>
          </w14:textFill>
        </w:rPr>
        <w:t>项</w:t>
      </w:r>
      <w:r>
        <w:rPr>
          <w:rFonts w:hint="eastAsia" w:ascii="宋体" w:hAnsi="宋体" w:cs="宋体"/>
          <w:color w:val="000000" w:themeColor="text1"/>
          <w:spacing w:val="-2"/>
          <w:kern w:val="0"/>
          <w:sz w:val="24"/>
          <w14:textFill>
            <w14:solidFill>
              <w14:schemeClr w14:val="tx1"/>
            </w14:solidFill>
          </w14:textFill>
        </w:rPr>
        <w:t>目</w:t>
      </w:r>
      <w:r>
        <w:rPr>
          <w:rFonts w:hint="eastAsia" w:ascii="宋体" w:hAnsi="宋体" w:cs="宋体"/>
          <w:color w:val="000000" w:themeColor="text1"/>
          <w:kern w:val="0"/>
          <w:sz w:val="24"/>
          <w14:textFill>
            <w14:solidFill>
              <w14:schemeClr w14:val="tx1"/>
            </w14:solidFill>
          </w14:textFill>
        </w:rPr>
        <w:t>情</w:t>
      </w:r>
      <w:r>
        <w:rPr>
          <w:rFonts w:hint="eastAsia" w:ascii="宋体" w:hAnsi="宋体" w:cs="宋体"/>
          <w:color w:val="000000" w:themeColor="text1"/>
          <w:spacing w:val="-2"/>
          <w:kern w:val="0"/>
          <w:sz w:val="24"/>
          <w14:textFill>
            <w14:solidFill>
              <w14:schemeClr w14:val="tx1"/>
            </w14:solidFill>
          </w14:textFill>
        </w:rPr>
        <w:t>况</w:t>
      </w:r>
      <w:r>
        <w:rPr>
          <w:rFonts w:hint="eastAsia" w:ascii="宋体" w:hAnsi="宋体" w:cs="宋体"/>
          <w:color w:val="000000" w:themeColor="text1"/>
          <w:kern w:val="0"/>
          <w:sz w:val="24"/>
          <w14:textFill>
            <w14:solidFill>
              <w14:schemeClr w14:val="tx1"/>
            </w14:solidFill>
          </w14:textFill>
        </w:rPr>
        <w:t>。每张表格只填写一个项目，并标明序号。</w:t>
      </w:r>
    </w:p>
    <w:p>
      <w:pPr>
        <w:autoSpaceDE w:val="0"/>
        <w:autoSpaceDN w:val="0"/>
        <w:adjustRightInd w:val="0"/>
        <w:spacing w:before="75"/>
        <w:ind w:right="191"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 项目完</w:t>
      </w:r>
      <w:r>
        <w:rPr>
          <w:rFonts w:hint="eastAsia" w:ascii="宋体" w:hAnsi="宋体" w:cs="宋体"/>
          <w:color w:val="000000" w:themeColor="text1"/>
          <w:spacing w:val="-2"/>
          <w:kern w:val="0"/>
          <w:sz w:val="24"/>
          <w14:textFill>
            <w14:solidFill>
              <w14:schemeClr w14:val="tx1"/>
            </w14:solidFill>
          </w14:textFill>
        </w:rPr>
        <w:t>成</w:t>
      </w:r>
      <w:r>
        <w:rPr>
          <w:rFonts w:hint="eastAsia" w:ascii="宋体" w:hAnsi="宋体" w:cs="宋体"/>
          <w:color w:val="000000" w:themeColor="text1"/>
          <w:kern w:val="0"/>
          <w:sz w:val="24"/>
          <w14:textFill>
            <w14:solidFill>
              <w14:schemeClr w14:val="tx1"/>
            </w14:solidFill>
          </w14:textFill>
        </w:rPr>
        <w:t>情况</w:t>
      </w:r>
      <w:r>
        <w:rPr>
          <w:rFonts w:hint="eastAsia" w:ascii="宋体" w:hAnsi="宋体" w:cs="宋体"/>
          <w:color w:val="000000" w:themeColor="text1"/>
          <w:spacing w:val="-29"/>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投标人应根据项目</w:t>
      </w:r>
      <w:r>
        <w:rPr>
          <w:rFonts w:hint="eastAsia" w:ascii="宋体" w:hAnsi="宋体" w:cs="宋体"/>
          <w:color w:val="000000" w:themeColor="text1"/>
          <w:spacing w:val="2"/>
          <w:kern w:val="0"/>
          <w:sz w:val="24"/>
          <w14:textFill>
            <w14:solidFill>
              <w14:schemeClr w14:val="tx1"/>
            </w14:solidFill>
          </w14:textFill>
        </w:rPr>
        <w:t>实</w:t>
      </w:r>
      <w:r>
        <w:rPr>
          <w:rFonts w:hint="eastAsia" w:ascii="宋体" w:hAnsi="宋体" w:cs="宋体"/>
          <w:color w:val="000000" w:themeColor="text1"/>
          <w:kern w:val="0"/>
          <w:sz w:val="24"/>
          <w14:textFill>
            <w14:solidFill>
              <w14:schemeClr w14:val="tx1"/>
            </w14:solidFill>
          </w14:textFill>
        </w:rPr>
        <w:t>际完成</w:t>
      </w:r>
      <w:r>
        <w:rPr>
          <w:rFonts w:hint="eastAsia" w:ascii="宋体" w:hAnsi="宋体" w:cs="宋体"/>
          <w:color w:val="000000" w:themeColor="text1"/>
          <w:spacing w:val="-2"/>
          <w:kern w:val="0"/>
          <w:sz w:val="24"/>
          <w14:textFill>
            <w14:solidFill>
              <w14:schemeClr w14:val="tx1"/>
            </w14:solidFill>
          </w14:textFill>
        </w:rPr>
        <w:t>情</w:t>
      </w:r>
      <w:r>
        <w:rPr>
          <w:rFonts w:hint="eastAsia" w:ascii="宋体" w:hAnsi="宋体" w:cs="宋体"/>
          <w:color w:val="000000" w:themeColor="text1"/>
          <w:kern w:val="0"/>
          <w:sz w:val="24"/>
          <w14:textFill>
            <w14:solidFill>
              <w14:schemeClr w14:val="tx1"/>
            </w14:solidFill>
          </w14:textFill>
        </w:rPr>
        <w:t>况</w:t>
      </w:r>
      <w:r>
        <w:rPr>
          <w:rFonts w:hint="eastAsia" w:ascii="宋体" w:hAnsi="宋体" w:cs="宋体"/>
          <w:color w:val="000000" w:themeColor="text1"/>
          <w:spacing w:val="-2"/>
          <w:kern w:val="0"/>
          <w:sz w:val="24"/>
          <w14:textFill>
            <w14:solidFill>
              <w14:schemeClr w14:val="tx1"/>
            </w14:solidFill>
          </w14:textFill>
        </w:rPr>
        <w:t>进</w:t>
      </w:r>
      <w:r>
        <w:rPr>
          <w:rFonts w:hint="eastAsia" w:ascii="宋体" w:hAnsi="宋体" w:cs="宋体"/>
          <w:color w:val="000000" w:themeColor="text1"/>
          <w:kern w:val="0"/>
          <w:sz w:val="24"/>
          <w14:textFill>
            <w14:solidFill>
              <w14:schemeClr w14:val="tx1"/>
            </w14:solidFill>
          </w14:textFill>
        </w:rPr>
        <w:t>行</w:t>
      </w:r>
      <w:r>
        <w:rPr>
          <w:rFonts w:hint="eastAsia" w:ascii="宋体" w:hAnsi="宋体" w:cs="宋体"/>
          <w:color w:val="000000" w:themeColor="text1"/>
          <w:spacing w:val="-2"/>
          <w:kern w:val="0"/>
          <w:sz w:val="24"/>
          <w14:textFill>
            <w14:solidFill>
              <w14:schemeClr w14:val="tx1"/>
            </w14:solidFill>
          </w14:textFill>
        </w:rPr>
        <w:t>填</w:t>
      </w:r>
      <w:r>
        <w:rPr>
          <w:rFonts w:hint="eastAsia" w:ascii="宋体" w:hAnsi="宋体" w:cs="宋体"/>
          <w:color w:val="000000" w:themeColor="text1"/>
          <w:kern w:val="0"/>
          <w:sz w:val="24"/>
          <w14:textFill>
            <w14:solidFill>
              <w14:schemeClr w14:val="tx1"/>
            </w14:solidFill>
          </w14:textFill>
        </w:rPr>
        <w:t xml:space="preserve">报。     </w:t>
      </w:r>
    </w:p>
    <w:p>
      <w:pPr>
        <w:autoSpaceDE w:val="0"/>
        <w:autoSpaceDN w:val="0"/>
        <w:adjustRightInd w:val="0"/>
        <w:spacing w:before="36"/>
        <w:ind w:right="189" w:firstLine="480" w:firstLineChars="200"/>
        <w:rPr>
          <w:rFonts w:ascii="宋体" w:hAnsi="宋体" w:cs="宋体"/>
          <w:color w:val="000000" w:themeColor="text1"/>
          <w:kern w:val="0"/>
          <w:sz w:val="24"/>
          <w:shd w:val="pct10" w:color="auto" w:fill="FFFFFF"/>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w:t>
      </w:r>
      <w:r>
        <w:rPr>
          <w:rFonts w:hint="eastAsia" w:ascii="宋体" w:hAnsi="宋体" w:cs="宋体"/>
          <w:color w:val="000000" w:themeColor="text1"/>
          <w:spacing w:val="2"/>
          <w:kern w:val="0"/>
          <w:sz w:val="24"/>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本表</w:t>
      </w:r>
      <w:r>
        <w:rPr>
          <w:rFonts w:hint="eastAsia" w:ascii="宋体" w:hAnsi="宋体" w:cs="宋体"/>
          <w:color w:val="000000" w:themeColor="text1"/>
          <w:spacing w:val="2"/>
          <w:kern w:val="0"/>
          <w:sz w:val="24"/>
          <w14:textFill>
            <w14:solidFill>
              <w14:schemeClr w14:val="tx1"/>
            </w14:solidFill>
          </w14:textFill>
        </w:rPr>
        <w:t>后</w:t>
      </w:r>
      <w:r>
        <w:rPr>
          <w:rFonts w:hint="eastAsia" w:ascii="宋体" w:hAnsi="宋体" w:cs="宋体"/>
          <w:color w:val="000000" w:themeColor="text1"/>
          <w:kern w:val="0"/>
          <w:sz w:val="24"/>
          <w14:textFill>
            <w14:solidFill>
              <w14:schemeClr w14:val="tx1"/>
            </w14:solidFill>
          </w14:textFill>
        </w:rPr>
        <w:t>应附</w:t>
      </w:r>
      <w:r>
        <w:rPr>
          <w:rFonts w:hint="eastAsia" w:ascii="宋体" w:hAnsi="宋体" w:cs="宋体"/>
          <w:color w:val="000000" w:themeColor="text1"/>
          <w:spacing w:val="2"/>
          <w:kern w:val="0"/>
          <w:sz w:val="24"/>
          <w14:textFill>
            <w14:solidFill>
              <w14:schemeClr w14:val="tx1"/>
            </w14:solidFill>
          </w14:textFill>
        </w:rPr>
        <w:t>中</w:t>
      </w:r>
      <w:r>
        <w:rPr>
          <w:rFonts w:hint="eastAsia" w:ascii="宋体" w:hAnsi="宋体" w:cs="宋体"/>
          <w:color w:val="000000" w:themeColor="text1"/>
          <w:kern w:val="0"/>
          <w:sz w:val="24"/>
          <w14:textFill>
            <w14:solidFill>
              <w14:schemeClr w14:val="tx1"/>
            </w14:solidFill>
          </w14:textFill>
        </w:rPr>
        <w:t>标通知</w:t>
      </w:r>
      <w:r>
        <w:rPr>
          <w:rFonts w:hint="eastAsia" w:ascii="宋体" w:hAnsi="宋体" w:cs="宋体"/>
          <w:color w:val="000000" w:themeColor="text1"/>
          <w:spacing w:val="2"/>
          <w:kern w:val="0"/>
          <w:sz w:val="24"/>
          <w14:textFill>
            <w14:solidFill>
              <w14:schemeClr w14:val="tx1"/>
            </w14:solidFill>
          </w14:textFill>
        </w:rPr>
        <w:t>书或</w:t>
      </w:r>
      <w:r>
        <w:rPr>
          <w:rFonts w:hint="eastAsia" w:ascii="宋体" w:hAnsi="宋体" w:cs="宋体"/>
          <w:color w:val="000000" w:themeColor="text1"/>
          <w:kern w:val="0"/>
          <w:sz w:val="24"/>
          <w14:textFill>
            <w14:solidFill>
              <w14:schemeClr w14:val="tx1"/>
            </w14:solidFill>
          </w14:textFill>
        </w:rPr>
        <w:t>合</w:t>
      </w:r>
      <w:r>
        <w:rPr>
          <w:rFonts w:hint="eastAsia" w:ascii="宋体" w:hAnsi="宋体" w:cs="宋体"/>
          <w:color w:val="000000" w:themeColor="text1"/>
          <w:spacing w:val="2"/>
          <w:kern w:val="0"/>
          <w:sz w:val="24"/>
          <w14:textFill>
            <w14:solidFill>
              <w14:schemeClr w14:val="tx1"/>
            </w14:solidFill>
          </w14:textFill>
        </w:rPr>
        <w:t>同</w:t>
      </w:r>
      <w:r>
        <w:rPr>
          <w:rFonts w:hint="eastAsia" w:ascii="宋体" w:hAnsi="宋体" w:cs="宋体"/>
          <w:color w:val="000000" w:themeColor="text1"/>
          <w:kern w:val="0"/>
          <w:sz w:val="24"/>
          <w14:textFill>
            <w14:solidFill>
              <w14:schemeClr w14:val="tx1"/>
            </w14:solidFill>
          </w14:textFill>
        </w:rPr>
        <w:t>协议</w:t>
      </w:r>
      <w:r>
        <w:rPr>
          <w:rFonts w:hint="eastAsia" w:ascii="宋体" w:hAnsi="宋体" w:cs="宋体"/>
          <w:color w:val="000000" w:themeColor="text1"/>
          <w:spacing w:val="3"/>
          <w:kern w:val="0"/>
          <w:sz w:val="24"/>
          <w14:textFill>
            <w14:solidFill>
              <w14:schemeClr w14:val="tx1"/>
            </w14:solidFill>
          </w14:textFill>
        </w:rPr>
        <w:t>书的</w:t>
      </w:r>
      <w:r>
        <w:rPr>
          <w:rFonts w:hint="eastAsia" w:ascii="宋体" w:hAnsi="宋体" w:cs="宋体"/>
          <w:color w:val="000000" w:themeColor="text1"/>
          <w:kern w:val="0"/>
          <w:sz w:val="24"/>
          <w14:textFill>
            <w14:solidFill>
              <w14:schemeClr w14:val="tx1"/>
            </w14:solidFill>
          </w14:textFill>
        </w:rPr>
        <w:t>复</w:t>
      </w:r>
      <w:r>
        <w:rPr>
          <w:rFonts w:hint="eastAsia" w:ascii="宋体" w:hAnsi="宋体" w:cs="宋体"/>
          <w:color w:val="000000" w:themeColor="text1"/>
          <w:spacing w:val="2"/>
          <w:kern w:val="0"/>
          <w:sz w:val="24"/>
          <w14:textFill>
            <w14:solidFill>
              <w14:schemeClr w14:val="tx1"/>
            </w14:solidFill>
          </w14:textFill>
        </w:rPr>
        <w:t>印</w:t>
      </w:r>
      <w:r>
        <w:rPr>
          <w:rFonts w:hint="eastAsia" w:ascii="宋体" w:hAnsi="宋体" w:cs="宋体"/>
          <w:color w:val="000000" w:themeColor="text1"/>
          <w:spacing w:val="1"/>
          <w:kern w:val="0"/>
          <w:sz w:val="24"/>
          <w14:textFill>
            <w14:solidFill>
              <w14:schemeClr w14:val="tx1"/>
            </w14:solidFill>
          </w14:textFill>
        </w:rPr>
        <w:t>件等相关证明文件。</w:t>
      </w:r>
    </w:p>
    <w:p>
      <w:pPr>
        <w:autoSpaceDE w:val="0"/>
        <w:autoSpaceDN w:val="0"/>
        <w:adjustRightInd w:val="0"/>
        <w:ind w:right="-20" w:firstLine="472" w:firstLineChars="200"/>
        <w:rPr>
          <w:rFonts w:ascii="宋体" w:hAnsi="宋体" w:cs="宋体"/>
          <w:color w:val="000000" w:themeColor="text1"/>
          <w:spacing w:val="-2"/>
          <w:kern w:val="0"/>
          <w:szCs w:val="21"/>
          <w14:textFill>
            <w14:solidFill>
              <w14:schemeClr w14:val="tx1"/>
            </w14:solidFill>
          </w14:textFill>
        </w:rPr>
      </w:pPr>
      <w:r>
        <w:rPr>
          <w:rFonts w:hint="eastAsia" w:ascii="宋体" w:hAnsi="宋体" w:cs="宋体"/>
          <w:color w:val="000000" w:themeColor="text1"/>
          <w:spacing w:val="-2"/>
          <w:kern w:val="0"/>
          <w:sz w:val="24"/>
          <w14:textFill>
            <w14:solidFill>
              <w14:schemeClr w14:val="tx1"/>
            </w14:solidFill>
          </w14:textFill>
        </w:rPr>
        <w:t>4. 如近年来，投标人法人机构发生合法变更或重组或法人名称变更时，应提供相关部门的合法批件或其他相关证明材料来证明其所附业绩的继承性。</w:t>
      </w:r>
    </w:p>
    <w:p>
      <w:pPr>
        <w:autoSpaceDE w:val="0"/>
        <w:autoSpaceDN w:val="0"/>
        <w:adjustRightInd w:val="0"/>
        <w:spacing w:before="91"/>
        <w:ind w:left="642" w:right="-20"/>
        <w:jc w:val="left"/>
        <w:rPr>
          <w:color w:val="000000" w:themeColor="text1"/>
          <w14:textFill>
            <w14:solidFill>
              <w14:schemeClr w14:val="tx1"/>
            </w14:solidFill>
          </w14:textFill>
        </w:rPr>
        <w:sectPr>
          <w:pgSz w:w="11920" w:h="16840"/>
          <w:pgMar w:top="1140" w:right="1380" w:bottom="1060" w:left="1480" w:header="882" w:footer="868" w:gutter="0"/>
          <w:pgNumType w:fmt="decimal"/>
          <w:cols w:space="720" w:num="1"/>
          <w:docGrid w:type="lines" w:linePitch="312" w:charSpace="0"/>
        </w:sect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before="2" w:line="130" w:lineRule="exact"/>
        <w:jc w:val="left"/>
        <w:rPr>
          <w:rFonts w:ascii="宋体" w:hAnsi="宋体" w:cs="宋体"/>
          <w:color w:val="000000" w:themeColor="text1"/>
          <w:kern w:val="0"/>
          <w:sz w:val="13"/>
          <w:szCs w:val="13"/>
          <w14:textFill>
            <w14:solidFill>
              <w14:schemeClr w14:val="tx1"/>
            </w14:solidFill>
          </w14:textFill>
        </w:rPr>
      </w:pPr>
    </w:p>
    <w:p>
      <w:pPr>
        <w:tabs>
          <w:tab w:val="left" w:pos="4200"/>
        </w:tabs>
        <w:autoSpaceDE w:val="0"/>
        <w:autoSpaceDN w:val="0"/>
        <w:adjustRightInd w:val="0"/>
        <w:spacing w:line="311" w:lineRule="exact"/>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(三)正在进行的设计和新承接的项目情况表</w:t>
      </w:r>
    </w:p>
    <w:p>
      <w:pPr>
        <w:tabs>
          <w:tab w:val="left" w:pos="4200"/>
        </w:tabs>
        <w:autoSpaceDE w:val="0"/>
        <w:autoSpaceDN w:val="0"/>
        <w:adjustRightInd w:val="0"/>
        <w:spacing w:line="200" w:lineRule="exact"/>
        <w:jc w:val="center"/>
        <w:rPr>
          <w:rFonts w:ascii="宋体" w:hAnsi="宋体" w:cs="宋体"/>
          <w:b/>
          <w:bCs/>
          <w:color w:val="000000" w:themeColor="text1"/>
          <w:kern w:val="0"/>
          <w:sz w:val="28"/>
          <w:szCs w:val="28"/>
          <w14:textFill>
            <w14:solidFill>
              <w14:schemeClr w14:val="tx1"/>
            </w14:solidFill>
          </w14:textFill>
        </w:rPr>
      </w:pPr>
    </w:p>
    <w:p>
      <w:pPr>
        <w:autoSpaceDE w:val="0"/>
        <w:autoSpaceDN w:val="0"/>
        <w:adjustRightInd w:val="0"/>
        <w:spacing w:before="7" w:line="220" w:lineRule="exact"/>
        <w:jc w:val="left"/>
        <w:rPr>
          <w:rFonts w:ascii="宋体" w:hAnsi="宋体" w:cs="宋体"/>
          <w:color w:val="000000" w:themeColor="text1"/>
          <w:kern w:val="0"/>
          <w:sz w:val="22"/>
          <w14:textFill>
            <w14:solidFill>
              <w14:schemeClr w14:val="tx1"/>
            </w14:solidFill>
          </w14:textFill>
        </w:rPr>
      </w:pPr>
    </w:p>
    <w:tbl>
      <w:tblPr>
        <w:tblStyle w:val="21"/>
        <w:tblW w:w="8733" w:type="dxa"/>
        <w:tblInd w:w="178" w:type="dxa"/>
        <w:tblLayout w:type="fixed"/>
        <w:tblCellMar>
          <w:top w:w="0" w:type="dxa"/>
          <w:left w:w="0" w:type="dxa"/>
          <w:bottom w:w="0" w:type="dxa"/>
          <w:right w:w="0" w:type="dxa"/>
        </w:tblCellMar>
      </w:tblPr>
      <w:tblGrid>
        <w:gridCol w:w="1646"/>
        <w:gridCol w:w="1822"/>
        <w:gridCol w:w="2024"/>
        <w:gridCol w:w="1625"/>
        <w:gridCol w:w="1616"/>
      </w:tblGrid>
      <w:tr>
        <w:tblPrEx>
          <w:tblCellMar>
            <w:top w:w="0" w:type="dxa"/>
            <w:left w:w="0" w:type="dxa"/>
            <w:bottom w:w="0" w:type="dxa"/>
            <w:right w:w="0" w:type="dxa"/>
          </w:tblCellMar>
        </w:tblPrEx>
        <w:trPr>
          <w:trHeight w:val="792" w:hRule="exact"/>
        </w:trPr>
        <w:tc>
          <w:tcPr>
            <w:tcW w:w="164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before="4" w:line="26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ind w:left="448"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起讫</w:t>
            </w:r>
            <w:r>
              <w:rPr>
                <w:rFonts w:hint="eastAsia" w:ascii="宋体" w:hAnsi="宋体" w:cs="宋体"/>
                <w:color w:val="000000" w:themeColor="text1"/>
                <w:spacing w:val="-2"/>
                <w:kern w:val="0"/>
                <w:sz w:val="24"/>
                <w14:textFill>
                  <w14:solidFill>
                    <w14:schemeClr w14:val="tx1"/>
                  </w14:solidFill>
                </w14:textFill>
              </w:rPr>
              <w:t>时</w:t>
            </w:r>
            <w:r>
              <w:rPr>
                <w:rFonts w:hint="eastAsia" w:ascii="宋体" w:hAnsi="宋体" w:cs="宋体"/>
                <w:color w:val="000000" w:themeColor="text1"/>
                <w:kern w:val="0"/>
                <w:sz w:val="24"/>
                <w14:textFill>
                  <w14:solidFill>
                    <w14:schemeClr w14:val="tx1"/>
                  </w14:solidFill>
                </w14:textFill>
              </w:rPr>
              <w:t>间</w:t>
            </w:r>
          </w:p>
        </w:tc>
        <w:tc>
          <w:tcPr>
            <w:tcW w:w="182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before="4" w:line="26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ind w:left="482"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w:t>
            </w:r>
            <w:r>
              <w:rPr>
                <w:rFonts w:hint="eastAsia" w:ascii="宋体" w:hAnsi="宋体" w:cs="宋体"/>
                <w:color w:val="000000" w:themeColor="text1"/>
                <w:spacing w:val="-2"/>
                <w:kern w:val="0"/>
                <w:sz w:val="24"/>
                <w14:textFill>
                  <w14:solidFill>
                    <w14:schemeClr w14:val="tx1"/>
                  </w14:solidFill>
                </w14:textFill>
              </w:rPr>
              <w:t>概</w:t>
            </w:r>
            <w:r>
              <w:rPr>
                <w:rFonts w:hint="eastAsia" w:ascii="宋体" w:hAnsi="宋体" w:cs="宋体"/>
                <w:color w:val="000000" w:themeColor="text1"/>
                <w:kern w:val="0"/>
                <w:sz w:val="24"/>
                <w14:textFill>
                  <w14:solidFill>
                    <w14:schemeClr w14:val="tx1"/>
                  </w14:solidFill>
                </w14:textFill>
              </w:rPr>
              <w:t>况</w:t>
            </w:r>
          </w:p>
        </w:tc>
        <w:tc>
          <w:tcPr>
            <w:tcW w:w="20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before="4" w:line="26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ind w:left="477"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发包</w:t>
            </w:r>
            <w:r>
              <w:rPr>
                <w:rFonts w:hint="eastAsia" w:ascii="宋体" w:hAnsi="宋体" w:cs="宋体"/>
                <w:color w:val="000000" w:themeColor="text1"/>
                <w:spacing w:val="-2"/>
                <w:kern w:val="0"/>
                <w:sz w:val="24"/>
                <w14:textFill>
                  <w14:solidFill>
                    <w14:schemeClr w14:val="tx1"/>
                  </w14:solidFill>
                </w14:textFill>
              </w:rPr>
              <w:t>人</w:t>
            </w:r>
            <w:r>
              <w:rPr>
                <w:rFonts w:hint="eastAsia" w:ascii="宋体" w:hAnsi="宋体" w:cs="宋体"/>
                <w:color w:val="000000" w:themeColor="text1"/>
                <w:kern w:val="0"/>
                <w:sz w:val="24"/>
                <w14:textFill>
                  <w14:solidFill>
                    <w14:schemeClr w14:val="tx1"/>
                  </w14:solidFill>
                </w14:textFill>
              </w:rPr>
              <w:t>名称</w:t>
            </w:r>
          </w:p>
        </w:tc>
        <w:tc>
          <w:tcPr>
            <w:tcW w:w="162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before="4" w:line="26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计划完成日期</w:t>
            </w:r>
          </w:p>
        </w:tc>
        <w:tc>
          <w:tcPr>
            <w:tcW w:w="161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before="4" w:line="26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ind w:left="554" w:right="531"/>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备注</w:t>
            </w:r>
          </w:p>
        </w:tc>
      </w:tr>
      <w:tr>
        <w:tblPrEx>
          <w:tblCellMar>
            <w:top w:w="0" w:type="dxa"/>
            <w:left w:w="0" w:type="dxa"/>
            <w:bottom w:w="0" w:type="dxa"/>
            <w:right w:w="0" w:type="dxa"/>
          </w:tblCellMar>
        </w:tblPrEx>
        <w:trPr>
          <w:trHeight w:val="792" w:hRule="exact"/>
        </w:trPr>
        <w:tc>
          <w:tcPr>
            <w:tcW w:w="164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82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0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2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1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93" w:hRule="exact"/>
        </w:trPr>
        <w:tc>
          <w:tcPr>
            <w:tcW w:w="164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82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0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2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1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94" w:hRule="exact"/>
        </w:trPr>
        <w:tc>
          <w:tcPr>
            <w:tcW w:w="164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82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0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2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1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92" w:hRule="exact"/>
        </w:trPr>
        <w:tc>
          <w:tcPr>
            <w:tcW w:w="164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82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0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2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1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94" w:hRule="exact"/>
        </w:trPr>
        <w:tc>
          <w:tcPr>
            <w:tcW w:w="164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82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0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2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1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92" w:hRule="exact"/>
        </w:trPr>
        <w:tc>
          <w:tcPr>
            <w:tcW w:w="164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82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0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2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1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94" w:hRule="exact"/>
        </w:trPr>
        <w:tc>
          <w:tcPr>
            <w:tcW w:w="164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82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0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2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1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92" w:hRule="exact"/>
        </w:trPr>
        <w:tc>
          <w:tcPr>
            <w:tcW w:w="164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82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0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2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1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94" w:hRule="exact"/>
        </w:trPr>
        <w:tc>
          <w:tcPr>
            <w:tcW w:w="164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82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0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2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1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94" w:hRule="exact"/>
        </w:trPr>
        <w:tc>
          <w:tcPr>
            <w:tcW w:w="164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82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0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2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1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94" w:hRule="exact"/>
        </w:trPr>
        <w:tc>
          <w:tcPr>
            <w:tcW w:w="164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82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0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2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1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94" w:hRule="exact"/>
        </w:trPr>
        <w:tc>
          <w:tcPr>
            <w:tcW w:w="164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82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0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2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1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94" w:hRule="exact"/>
        </w:trPr>
        <w:tc>
          <w:tcPr>
            <w:tcW w:w="164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82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0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2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1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bl>
    <w:p>
      <w:pPr>
        <w:autoSpaceDE w:val="0"/>
        <w:autoSpaceDN w:val="0"/>
        <w:adjustRightInd w:val="0"/>
        <w:spacing w:line="287" w:lineRule="exact"/>
        <w:ind w:left="222" w:right="-20"/>
        <w:jc w:val="left"/>
        <w:rPr>
          <w:rFonts w:ascii="宋体" w:hAnsi="宋体" w:cs="宋体"/>
          <w:color w:val="000000" w:themeColor="text1"/>
          <w:kern w:val="0"/>
          <w:position w:val="-1"/>
          <w:szCs w:val="21"/>
          <w14:textFill>
            <w14:solidFill>
              <w14:schemeClr w14:val="tx1"/>
            </w14:solidFill>
          </w14:textFill>
        </w:rPr>
      </w:pPr>
    </w:p>
    <w:p>
      <w:pPr>
        <w:autoSpaceDE w:val="0"/>
        <w:autoSpaceDN w:val="0"/>
        <w:adjustRightInd w:val="0"/>
        <w:spacing w:line="287" w:lineRule="exact"/>
        <w:ind w:left="222" w:right="-20"/>
        <w:rPr>
          <w:rFonts w:ascii="宋体" w:hAnsi="宋体" w:cs="宋体"/>
          <w:color w:val="000000" w:themeColor="text1"/>
          <w:spacing w:val="-34"/>
          <w:kern w:val="0"/>
          <w:position w:val="-1"/>
          <w:sz w:val="24"/>
          <w14:textFill>
            <w14:solidFill>
              <w14:schemeClr w14:val="tx1"/>
            </w14:solidFill>
          </w14:textFill>
        </w:rPr>
      </w:pPr>
      <w:r>
        <w:rPr>
          <w:rFonts w:hint="eastAsia" w:ascii="宋体" w:hAnsi="宋体" w:cs="宋体"/>
          <w:color w:val="000000" w:themeColor="text1"/>
          <w:kern w:val="0"/>
          <w:position w:val="-1"/>
          <w:sz w:val="24"/>
          <w14:textFill>
            <w14:solidFill>
              <w14:schemeClr w14:val="tx1"/>
            </w14:solidFill>
          </w14:textFill>
        </w:rPr>
        <w:t>注</w:t>
      </w:r>
      <w:r>
        <w:rPr>
          <w:rFonts w:hint="eastAsia" w:ascii="宋体" w:hAnsi="宋体" w:cs="宋体"/>
          <w:color w:val="000000" w:themeColor="text1"/>
          <w:spacing w:val="-34"/>
          <w:kern w:val="0"/>
          <w:position w:val="-1"/>
          <w:sz w:val="24"/>
          <w14:textFill>
            <w14:solidFill>
              <w14:schemeClr w14:val="tx1"/>
            </w14:solidFill>
          </w14:textFill>
        </w:rPr>
        <w:t>：</w:t>
      </w:r>
    </w:p>
    <w:p>
      <w:pPr>
        <w:autoSpaceDE w:val="0"/>
        <w:autoSpaceDN w:val="0"/>
        <w:adjustRightInd w:val="0"/>
        <w:spacing w:line="287" w:lineRule="exact"/>
        <w:ind w:left="222" w:right="-20"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position w:val="-1"/>
          <w:sz w:val="24"/>
          <w14:textFill>
            <w14:solidFill>
              <w14:schemeClr w14:val="tx1"/>
            </w14:solidFill>
          </w14:textFill>
        </w:rPr>
        <w:t>1.</w:t>
      </w:r>
      <w:r>
        <w:rPr>
          <w:rFonts w:hint="eastAsia" w:ascii="宋体" w:hAnsi="宋体" w:cs="宋体"/>
          <w:color w:val="000000" w:themeColor="text1"/>
          <w:spacing w:val="-2"/>
          <w:kern w:val="0"/>
          <w:position w:val="-1"/>
          <w:sz w:val="24"/>
          <w14:textFill>
            <w14:solidFill>
              <w14:schemeClr w14:val="tx1"/>
            </w14:solidFill>
          </w14:textFill>
        </w:rPr>
        <w:t>投</w:t>
      </w:r>
      <w:r>
        <w:rPr>
          <w:rFonts w:hint="eastAsia" w:ascii="宋体" w:hAnsi="宋体" w:cs="宋体"/>
          <w:color w:val="000000" w:themeColor="text1"/>
          <w:kern w:val="0"/>
          <w:position w:val="-1"/>
          <w:sz w:val="24"/>
          <w14:textFill>
            <w14:solidFill>
              <w14:schemeClr w14:val="tx1"/>
            </w14:solidFill>
          </w14:textFill>
        </w:rPr>
        <w:t>标</w:t>
      </w:r>
      <w:r>
        <w:rPr>
          <w:rFonts w:hint="eastAsia" w:ascii="宋体" w:hAnsi="宋体" w:cs="宋体"/>
          <w:color w:val="000000" w:themeColor="text1"/>
          <w:spacing w:val="-2"/>
          <w:kern w:val="0"/>
          <w:position w:val="-1"/>
          <w:sz w:val="24"/>
          <w14:textFill>
            <w14:solidFill>
              <w14:schemeClr w14:val="tx1"/>
            </w14:solidFill>
          </w14:textFill>
        </w:rPr>
        <w:t>人</w:t>
      </w:r>
      <w:r>
        <w:rPr>
          <w:rFonts w:hint="eastAsia" w:ascii="宋体" w:hAnsi="宋体" w:cs="宋体"/>
          <w:color w:val="000000" w:themeColor="text1"/>
          <w:kern w:val="0"/>
          <w:position w:val="-1"/>
          <w:sz w:val="24"/>
          <w14:textFill>
            <w14:solidFill>
              <w14:schemeClr w14:val="tx1"/>
            </w14:solidFill>
          </w14:textFill>
        </w:rPr>
        <w:t>应</w:t>
      </w:r>
      <w:r>
        <w:rPr>
          <w:rFonts w:hint="eastAsia" w:ascii="宋体" w:hAnsi="宋体" w:cs="宋体"/>
          <w:color w:val="000000" w:themeColor="text1"/>
          <w:spacing w:val="-2"/>
          <w:kern w:val="0"/>
          <w:position w:val="-1"/>
          <w:sz w:val="24"/>
          <w14:textFill>
            <w14:solidFill>
              <w14:schemeClr w14:val="tx1"/>
            </w14:solidFill>
          </w14:textFill>
        </w:rPr>
        <w:t>如</w:t>
      </w:r>
      <w:r>
        <w:rPr>
          <w:rFonts w:hint="eastAsia" w:ascii="宋体" w:hAnsi="宋体" w:cs="宋体"/>
          <w:color w:val="000000" w:themeColor="text1"/>
          <w:kern w:val="0"/>
          <w:position w:val="-1"/>
          <w:sz w:val="24"/>
          <w14:textFill>
            <w14:solidFill>
              <w14:schemeClr w14:val="tx1"/>
            </w14:solidFill>
          </w14:textFill>
        </w:rPr>
        <w:t>实</w:t>
      </w:r>
      <w:r>
        <w:rPr>
          <w:rFonts w:hint="eastAsia" w:ascii="宋体" w:hAnsi="宋体" w:cs="宋体"/>
          <w:color w:val="000000" w:themeColor="text1"/>
          <w:spacing w:val="-2"/>
          <w:kern w:val="0"/>
          <w:position w:val="-1"/>
          <w:sz w:val="24"/>
          <w14:textFill>
            <w14:solidFill>
              <w14:schemeClr w14:val="tx1"/>
            </w14:solidFill>
          </w14:textFill>
        </w:rPr>
        <w:t>将正</w:t>
      </w:r>
      <w:r>
        <w:rPr>
          <w:rFonts w:hint="eastAsia" w:ascii="宋体" w:hAnsi="宋体" w:cs="宋体"/>
          <w:color w:val="000000" w:themeColor="text1"/>
          <w:kern w:val="0"/>
          <w:position w:val="-1"/>
          <w:sz w:val="24"/>
          <w14:textFill>
            <w14:solidFill>
              <w14:schemeClr w14:val="tx1"/>
            </w14:solidFill>
          </w14:textFill>
        </w:rPr>
        <w:t>在测</w:t>
      </w:r>
      <w:r>
        <w:rPr>
          <w:rFonts w:hint="eastAsia" w:ascii="宋体" w:hAnsi="宋体" w:cs="宋体"/>
          <w:color w:val="000000" w:themeColor="text1"/>
          <w:spacing w:val="-2"/>
          <w:kern w:val="0"/>
          <w:position w:val="-1"/>
          <w:sz w:val="24"/>
          <w14:textFill>
            <w14:solidFill>
              <w14:schemeClr w14:val="tx1"/>
            </w14:solidFill>
          </w14:textFill>
        </w:rPr>
        <w:t>设</w:t>
      </w:r>
      <w:r>
        <w:rPr>
          <w:rFonts w:hint="eastAsia" w:ascii="宋体" w:hAnsi="宋体" w:cs="宋体"/>
          <w:color w:val="000000" w:themeColor="text1"/>
          <w:kern w:val="0"/>
          <w:position w:val="-1"/>
          <w:sz w:val="24"/>
          <w14:textFill>
            <w14:solidFill>
              <w14:schemeClr w14:val="tx1"/>
            </w14:solidFill>
          </w14:textFill>
        </w:rPr>
        <w:t>中</w:t>
      </w:r>
      <w:r>
        <w:rPr>
          <w:rFonts w:hint="eastAsia" w:ascii="宋体" w:hAnsi="宋体" w:cs="宋体"/>
          <w:color w:val="000000" w:themeColor="text1"/>
          <w:spacing w:val="-2"/>
          <w:kern w:val="0"/>
          <w:position w:val="-1"/>
          <w:sz w:val="24"/>
          <w14:textFill>
            <w14:solidFill>
              <w14:schemeClr w14:val="tx1"/>
            </w14:solidFill>
          </w14:textFill>
        </w:rPr>
        <w:t>或</w:t>
      </w:r>
      <w:r>
        <w:rPr>
          <w:rFonts w:hint="eastAsia" w:ascii="宋体" w:hAnsi="宋体" w:cs="宋体"/>
          <w:color w:val="000000" w:themeColor="text1"/>
          <w:kern w:val="0"/>
          <w:position w:val="-1"/>
          <w:sz w:val="24"/>
          <w14:textFill>
            <w14:solidFill>
              <w14:schemeClr w14:val="tx1"/>
            </w14:solidFill>
          </w14:textFill>
        </w:rPr>
        <w:t>已</w:t>
      </w:r>
      <w:r>
        <w:rPr>
          <w:rFonts w:hint="eastAsia" w:ascii="宋体" w:hAnsi="宋体" w:cs="宋体"/>
          <w:color w:val="000000" w:themeColor="text1"/>
          <w:spacing w:val="-2"/>
          <w:kern w:val="0"/>
          <w:position w:val="-1"/>
          <w:sz w:val="24"/>
          <w14:textFill>
            <w14:solidFill>
              <w14:schemeClr w14:val="tx1"/>
            </w14:solidFill>
          </w14:textFill>
        </w:rPr>
        <w:t>中</w:t>
      </w:r>
      <w:r>
        <w:rPr>
          <w:rFonts w:hint="eastAsia" w:ascii="宋体" w:hAnsi="宋体" w:cs="宋体"/>
          <w:color w:val="000000" w:themeColor="text1"/>
          <w:kern w:val="0"/>
          <w:position w:val="-1"/>
          <w:sz w:val="24"/>
          <w14:textFill>
            <w14:solidFill>
              <w14:schemeClr w14:val="tx1"/>
            </w14:solidFill>
          </w14:textFill>
        </w:rPr>
        <w:t>标</w:t>
      </w:r>
      <w:r>
        <w:rPr>
          <w:rFonts w:hint="eastAsia" w:ascii="宋体" w:hAnsi="宋体" w:cs="宋体"/>
          <w:color w:val="000000" w:themeColor="text1"/>
          <w:spacing w:val="-2"/>
          <w:kern w:val="0"/>
          <w:position w:val="-1"/>
          <w:sz w:val="24"/>
          <w14:textFill>
            <w14:solidFill>
              <w14:schemeClr w14:val="tx1"/>
            </w14:solidFill>
          </w14:textFill>
        </w:rPr>
        <w:t>还</w:t>
      </w:r>
      <w:r>
        <w:rPr>
          <w:rFonts w:hint="eastAsia" w:ascii="宋体" w:hAnsi="宋体" w:cs="宋体"/>
          <w:color w:val="000000" w:themeColor="text1"/>
          <w:kern w:val="0"/>
          <w:position w:val="-1"/>
          <w:sz w:val="24"/>
          <w14:textFill>
            <w14:solidFill>
              <w14:schemeClr w14:val="tx1"/>
            </w14:solidFill>
          </w14:textFill>
        </w:rPr>
        <w:t>未</w:t>
      </w:r>
      <w:r>
        <w:rPr>
          <w:rFonts w:hint="eastAsia" w:ascii="宋体" w:hAnsi="宋体" w:cs="宋体"/>
          <w:color w:val="000000" w:themeColor="text1"/>
          <w:spacing w:val="-2"/>
          <w:kern w:val="0"/>
          <w:position w:val="-1"/>
          <w:sz w:val="24"/>
          <w14:textFill>
            <w14:solidFill>
              <w14:schemeClr w14:val="tx1"/>
            </w14:solidFill>
          </w14:textFill>
        </w:rPr>
        <w:t>签</w:t>
      </w:r>
      <w:r>
        <w:rPr>
          <w:rFonts w:hint="eastAsia" w:ascii="宋体" w:hAnsi="宋体" w:cs="宋体"/>
          <w:color w:val="000000" w:themeColor="text1"/>
          <w:kern w:val="0"/>
          <w:position w:val="-1"/>
          <w:sz w:val="24"/>
          <w14:textFill>
            <w14:solidFill>
              <w14:schemeClr w14:val="tx1"/>
            </w14:solidFill>
          </w14:textFill>
        </w:rPr>
        <w:t>订合</w:t>
      </w:r>
      <w:r>
        <w:rPr>
          <w:rFonts w:hint="eastAsia" w:ascii="宋体" w:hAnsi="宋体" w:cs="宋体"/>
          <w:color w:val="000000" w:themeColor="text1"/>
          <w:spacing w:val="-36"/>
          <w:kern w:val="0"/>
          <w:position w:val="-1"/>
          <w:sz w:val="24"/>
          <w14:textFill>
            <w14:solidFill>
              <w14:schemeClr w14:val="tx1"/>
            </w14:solidFill>
          </w14:textFill>
        </w:rPr>
        <w:t>同</w:t>
      </w:r>
      <w:r>
        <w:rPr>
          <w:rFonts w:hint="eastAsia" w:ascii="宋体" w:hAnsi="宋体" w:cs="宋体"/>
          <w:color w:val="000000" w:themeColor="text1"/>
          <w:spacing w:val="-2"/>
          <w:kern w:val="0"/>
          <w:position w:val="-1"/>
          <w:sz w:val="24"/>
          <w14:textFill>
            <w14:solidFill>
              <w14:schemeClr w14:val="tx1"/>
            </w14:solidFill>
          </w14:textFill>
        </w:rPr>
        <w:t>（</w:t>
      </w:r>
      <w:r>
        <w:rPr>
          <w:rFonts w:hint="eastAsia" w:ascii="宋体" w:hAnsi="宋体" w:cs="宋体"/>
          <w:color w:val="000000" w:themeColor="text1"/>
          <w:kern w:val="0"/>
          <w:position w:val="-1"/>
          <w:sz w:val="24"/>
          <w14:textFill>
            <w14:solidFill>
              <w14:schemeClr w14:val="tx1"/>
            </w14:solidFill>
          </w14:textFill>
        </w:rPr>
        <w:t>包</w:t>
      </w:r>
      <w:r>
        <w:rPr>
          <w:rFonts w:hint="eastAsia" w:ascii="宋体" w:hAnsi="宋体" w:cs="宋体"/>
          <w:color w:val="000000" w:themeColor="text1"/>
          <w:spacing w:val="-2"/>
          <w:kern w:val="0"/>
          <w:position w:val="-1"/>
          <w:sz w:val="24"/>
          <w14:textFill>
            <w14:solidFill>
              <w14:schemeClr w14:val="tx1"/>
            </w14:solidFill>
          </w14:textFill>
        </w:rPr>
        <w:t>括</w:t>
      </w:r>
      <w:r>
        <w:rPr>
          <w:rFonts w:hint="eastAsia" w:ascii="宋体" w:hAnsi="宋体" w:cs="宋体"/>
          <w:color w:val="000000" w:themeColor="text1"/>
          <w:kern w:val="0"/>
          <w:position w:val="-1"/>
          <w:sz w:val="24"/>
          <w14:textFill>
            <w14:solidFill>
              <w14:schemeClr w14:val="tx1"/>
            </w14:solidFill>
          </w14:textFill>
        </w:rPr>
        <w:t>已</w:t>
      </w:r>
      <w:r>
        <w:rPr>
          <w:rFonts w:hint="eastAsia" w:ascii="宋体" w:hAnsi="宋体" w:cs="宋体"/>
          <w:color w:val="000000" w:themeColor="text1"/>
          <w:spacing w:val="-2"/>
          <w:kern w:val="0"/>
          <w:position w:val="-1"/>
          <w:sz w:val="24"/>
          <w14:textFill>
            <w14:solidFill>
              <w14:schemeClr w14:val="tx1"/>
            </w14:solidFill>
          </w14:textFill>
        </w:rPr>
        <w:t>签</w:t>
      </w:r>
      <w:r>
        <w:rPr>
          <w:rFonts w:hint="eastAsia" w:ascii="宋体" w:hAnsi="宋体" w:cs="宋体"/>
          <w:color w:val="000000" w:themeColor="text1"/>
          <w:kern w:val="0"/>
          <w:position w:val="-1"/>
          <w:sz w:val="24"/>
          <w14:textFill>
            <w14:solidFill>
              <w14:schemeClr w14:val="tx1"/>
            </w14:solidFill>
          </w14:textFill>
        </w:rPr>
        <w:t>订</w:t>
      </w:r>
      <w:r>
        <w:rPr>
          <w:rFonts w:hint="eastAsia" w:ascii="宋体" w:hAnsi="宋体" w:cs="宋体"/>
          <w:color w:val="000000" w:themeColor="text1"/>
          <w:spacing w:val="-2"/>
          <w:kern w:val="0"/>
          <w:position w:val="-1"/>
          <w:sz w:val="24"/>
          <w14:textFill>
            <w14:solidFill>
              <w14:schemeClr w14:val="tx1"/>
            </w14:solidFill>
          </w14:textFill>
        </w:rPr>
        <w:t>合同</w:t>
      </w:r>
      <w:r>
        <w:rPr>
          <w:rFonts w:hint="eastAsia" w:ascii="宋体" w:hAnsi="宋体" w:cs="宋体"/>
          <w:color w:val="000000" w:themeColor="text1"/>
          <w:kern w:val="0"/>
          <w:position w:val="-1"/>
          <w:sz w:val="24"/>
          <w14:textFill>
            <w14:solidFill>
              <w14:schemeClr w14:val="tx1"/>
            </w14:solidFill>
          </w14:textFill>
        </w:rPr>
        <w:t>但尚</w:t>
      </w:r>
      <w:r>
        <w:rPr>
          <w:rFonts w:hint="eastAsia" w:ascii="宋体" w:hAnsi="宋体" w:cs="宋体"/>
          <w:color w:val="000000" w:themeColor="text1"/>
          <w:spacing w:val="-2"/>
          <w:kern w:val="0"/>
          <w:position w:val="-1"/>
          <w:sz w:val="24"/>
          <w14:textFill>
            <w14:solidFill>
              <w14:schemeClr w14:val="tx1"/>
            </w14:solidFill>
          </w14:textFill>
        </w:rPr>
        <w:t>未</w:t>
      </w:r>
      <w:r>
        <w:rPr>
          <w:rFonts w:hint="eastAsia" w:ascii="宋体" w:hAnsi="宋体" w:cs="宋体"/>
          <w:color w:val="000000" w:themeColor="text1"/>
          <w:kern w:val="0"/>
          <w:position w:val="-1"/>
          <w:sz w:val="24"/>
          <w14:textFill>
            <w14:solidFill>
              <w14:schemeClr w14:val="tx1"/>
            </w14:solidFill>
          </w14:textFill>
        </w:rPr>
        <w:t>开</w:t>
      </w:r>
      <w:r>
        <w:rPr>
          <w:rFonts w:hint="eastAsia" w:ascii="宋体" w:hAnsi="宋体" w:cs="宋体"/>
          <w:color w:val="000000" w:themeColor="text1"/>
          <w:spacing w:val="-2"/>
          <w:kern w:val="0"/>
          <w:position w:val="-1"/>
          <w:sz w:val="24"/>
          <w14:textFill>
            <w14:solidFill>
              <w14:schemeClr w14:val="tx1"/>
            </w14:solidFill>
          </w14:textFill>
        </w:rPr>
        <w:t>始</w:t>
      </w:r>
      <w:r>
        <w:rPr>
          <w:rFonts w:hint="eastAsia" w:ascii="宋体" w:hAnsi="宋体" w:cs="宋体"/>
          <w:color w:val="000000" w:themeColor="text1"/>
          <w:spacing w:val="-36"/>
          <w:kern w:val="0"/>
          <w:position w:val="-1"/>
          <w:sz w:val="24"/>
          <w14:textFill>
            <w14:solidFill>
              <w14:schemeClr w14:val="tx1"/>
            </w14:solidFill>
          </w14:textFill>
        </w:rPr>
        <w:t>）</w:t>
      </w:r>
      <w:r>
        <w:rPr>
          <w:rFonts w:hint="eastAsia" w:ascii="宋体" w:hAnsi="宋体" w:cs="宋体"/>
          <w:color w:val="000000" w:themeColor="text1"/>
          <w:kern w:val="0"/>
          <w:position w:val="-1"/>
          <w:sz w:val="24"/>
          <w14:textFill>
            <w14:solidFill>
              <w14:schemeClr w14:val="tx1"/>
            </w14:solidFill>
          </w14:textFill>
        </w:rPr>
        <w:t>的主</w:t>
      </w:r>
      <w:r>
        <w:rPr>
          <w:rFonts w:hint="eastAsia" w:ascii="宋体" w:hAnsi="宋体" w:cs="宋体"/>
          <w:color w:val="000000" w:themeColor="text1"/>
          <w:kern w:val="0"/>
          <w:sz w:val="24"/>
          <w14:textFill>
            <w14:solidFill>
              <w14:schemeClr w14:val="tx1"/>
            </w14:solidFill>
          </w14:textFill>
        </w:rPr>
        <w:t>要设</w:t>
      </w:r>
      <w:r>
        <w:rPr>
          <w:rFonts w:hint="eastAsia" w:ascii="宋体" w:hAnsi="宋体" w:cs="宋体"/>
          <w:color w:val="000000" w:themeColor="text1"/>
          <w:spacing w:val="-2"/>
          <w:kern w:val="0"/>
          <w:sz w:val="24"/>
          <w14:textFill>
            <w14:solidFill>
              <w14:schemeClr w14:val="tx1"/>
            </w14:solidFill>
          </w14:textFill>
        </w:rPr>
        <w:t>计</w:t>
      </w:r>
      <w:r>
        <w:rPr>
          <w:rFonts w:hint="eastAsia" w:ascii="宋体" w:hAnsi="宋体" w:cs="宋体"/>
          <w:color w:val="000000" w:themeColor="text1"/>
          <w:kern w:val="0"/>
          <w:sz w:val="24"/>
          <w14:textFill>
            <w14:solidFill>
              <w14:schemeClr w14:val="tx1"/>
            </w14:solidFill>
          </w14:textFill>
        </w:rPr>
        <w:t>项</w:t>
      </w:r>
      <w:r>
        <w:rPr>
          <w:rFonts w:hint="eastAsia" w:ascii="宋体" w:hAnsi="宋体" w:cs="宋体"/>
          <w:color w:val="000000" w:themeColor="text1"/>
          <w:spacing w:val="-2"/>
          <w:kern w:val="0"/>
          <w:sz w:val="24"/>
          <w14:textFill>
            <w14:solidFill>
              <w14:schemeClr w14:val="tx1"/>
            </w14:solidFill>
          </w14:textFill>
        </w:rPr>
        <w:t>目</w:t>
      </w:r>
      <w:r>
        <w:rPr>
          <w:rFonts w:hint="eastAsia" w:ascii="宋体" w:hAnsi="宋体" w:cs="宋体"/>
          <w:color w:val="000000" w:themeColor="text1"/>
          <w:kern w:val="0"/>
          <w:sz w:val="24"/>
          <w14:textFill>
            <w14:solidFill>
              <w14:schemeClr w14:val="tx1"/>
            </w14:solidFill>
          </w14:textFill>
        </w:rPr>
        <w:t>情</w:t>
      </w:r>
      <w:r>
        <w:rPr>
          <w:rFonts w:hint="eastAsia" w:ascii="宋体" w:hAnsi="宋体" w:cs="宋体"/>
          <w:color w:val="000000" w:themeColor="text1"/>
          <w:spacing w:val="-2"/>
          <w:kern w:val="0"/>
          <w:sz w:val="24"/>
          <w14:textFill>
            <w14:solidFill>
              <w14:schemeClr w14:val="tx1"/>
            </w14:solidFill>
          </w14:textFill>
        </w:rPr>
        <w:t>况</w:t>
      </w:r>
      <w:r>
        <w:rPr>
          <w:rFonts w:hint="eastAsia" w:ascii="宋体" w:hAnsi="宋体" w:cs="宋体"/>
          <w:color w:val="000000" w:themeColor="text1"/>
          <w:kern w:val="0"/>
          <w:sz w:val="24"/>
          <w14:textFill>
            <w14:solidFill>
              <w14:schemeClr w14:val="tx1"/>
            </w14:solidFill>
          </w14:textFill>
        </w:rPr>
        <w:t>填入</w:t>
      </w:r>
      <w:r>
        <w:rPr>
          <w:rFonts w:hint="eastAsia" w:ascii="宋体" w:hAnsi="宋体" w:cs="宋体"/>
          <w:color w:val="000000" w:themeColor="text1"/>
          <w:spacing w:val="-2"/>
          <w:kern w:val="0"/>
          <w:sz w:val="24"/>
          <w14:textFill>
            <w14:solidFill>
              <w14:schemeClr w14:val="tx1"/>
            </w14:solidFill>
          </w14:textFill>
        </w:rPr>
        <w:t>本</w:t>
      </w:r>
      <w:r>
        <w:rPr>
          <w:rFonts w:hint="eastAsia" w:ascii="宋体" w:hAnsi="宋体" w:cs="宋体"/>
          <w:color w:val="000000" w:themeColor="text1"/>
          <w:kern w:val="0"/>
          <w:sz w:val="24"/>
          <w14:textFill>
            <w14:solidFill>
              <w14:schemeClr w14:val="tx1"/>
            </w14:solidFill>
          </w14:textFill>
        </w:rPr>
        <w:t>表</w:t>
      </w:r>
      <w:r>
        <w:rPr>
          <w:rFonts w:hint="eastAsia" w:ascii="宋体" w:hAnsi="宋体" w:cs="宋体"/>
          <w:color w:val="000000" w:themeColor="text1"/>
          <w:spacing w:val="-2"/>
          <w:kern w:val="0"/>
          <w:sz w:val="24"/>
          <w14:textFill>
            <w14:solidFill>
              <w14:schemeClr w14:val="tx1"/>
            </w14:solidFill>
          </w14:textFill>
        </w:rPr>
        <w:t>中，如没有可不填</w:t>
      </w:r>
      <w:r>
        <w:rPr>
          <w:rFonts w:hint="eastAsia" w:ascii="宋体" w:hAnsi="宋体" w:cs="宋体"/>
          <w:color w:val="000000" w:themeColor="text1"/>
          <w:kern w:val="0"/>
          <w:sz w:val="24"/>
          <w14:textFill>
            <w14:solidFill>
              <w14:schemeClr w14:val="tx1"/>
            </w14:solidFill>
          </w14:textFill>
        </w:rPr>
        <w:t>。</w:t>
      </w:r>
    </w:p>
    <w:p>
      <w:pPr>
        <w:autoSpaceDE w:val="0"/>
        <w:autoSpaceDN w:val="0"/>
        <w:adjustRightInd w:val="0"/>
        <w:spacing w:before="91"/>
        <w:ind w:left="642" w:right="-2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2.项</w:t>
      </w:r>
      <w:r>
        <w:rPr>
          <w:rFonts w:hint="eastAsia" w:ascii="宋体" w:hAnsi="宋体" w:cs="宋体"/>
          <w:color w:val="000000" w:themeColor="text1"/>
          <w:spacing w:val="-2"/>
          <w:kern w:val="0"/>
          <w:sz w:val="24"/>
          <w14:textFill>
            <w14:solidFill>
              <w14:schemeClr w14:val="tx1"/>
            </w14:solidFill>
          </w14:textFill>
        </w:rPr>
        <w:t>目</w:t>
      </w:r>
      <w:r>
        <w:rPr>
          <w:rFonts w:hint="eastAsia" w:ascii="宋体" w:hAnsi="宋体" w:cs="宋体"/>
          <w:color w:val="000000" w:themeColor="text1"/>
          <w:kern w:val="0"/>
          <w:sz w:val="24"/>
          <w14:textFill>
            <w14:solidFill>
              <w14:schemeClr w14:val="tx1"/>
            </w14:solidFill>
          </w14:textFill>
        </w:rPr>
        <w:t>概</w:t>
      </w:r>
      <w:r>
        <w:rPr>
          <w:rFonts w:hint="eastAsia" w:ascii="宋体" w:hAnsi="宋体" w:cs="宋体"/>
          <w:color w:val="000000" w:themeColor="text1"/>
          <w:spacing w:val="-2"/>
          <w:kern w:val="0"/>
          <w:sz w:val="24"/>
          <w14:textFill>
            <w14:solidFill>
              <w14:schemeClr w14:val="tx1"/>
            </w14:solidFill>
          </w14:textFill>
        </w:rPr>
        <w:t>况</w:t>
      </w:r>
      <w:r>
        <w:rPr>
          <w:rFonts w:hint="eastAsia" w:ascii="宋体" w:hAnsi="宋体" w:cs="宋体"/>
          <w:color w:val="000000" w:themeColor="text1"/>
          <w:kern w:val="0"/>
          <w:sz w:val="24"/>
          <w14:textFill>
            <w14:solidFill>
              <w14:schemeClr w14:val="tx1"/>
            </w14:solidFill>
          </w14:textFill>
        </w:rPr>
        <w:t>包</w:t>
      </w:r>
      <w:r>
        <w:rPr>
          <w:rFonts w:hint="eastAsia" w:ascii="宋体" w:hAnsi="宋体" w:cs="宋体"/>
          <w:color w:val="000000" w:themeColor="text1"/>
          <w:spacing w:val="-2"/>
          <w:kern w:val="0"/>
          <w:sz w:val="24"/>
          <w14:textFill>
            <w14:solidFill>
              <w14:schemeClr w14:val="tx1"/>
            </w14:solidFill>
          </w14:textFill>
        </w:rPr>
        <w:t>括</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spacing w:val="-2"/>
          <w:kern w:val="0"/>
          <w:sz w:val="24"/>
          <w14:textFill>
            <w14:solidFill>
              <w14:schemeClr w14:val="tx1"/>
            </w14:solidFill>
          </w14:textFill>
        </w:rPr>
        <w:t>项</w:t>
      </w:r>
      <w:r>
        <w:rPr>
          <w:rFonts w:hint="eastAsia" w:ascii="宋体" w:hAnsi="宋体" w:cs="宋体"/>
          <w:color w:val="000000" w:themeColor="text1"/>
          <w:kern w:val="0"/>
          <w:sz w:val="24"/>
          <w14:textFill>
            <w14:solidFill>
              <w14:schemeClr w14:val="tx1"/>
            </w14:solidFill>
          </w14:textFill>
        </w:rPr>
        <w:t>目</w:t>
      </w:r>
      <w:r>
        <w:rPr>
          <w:rFonts w:hint="eastAsia" w:ascii="宋体" w:hAnsi="宋体" w:cs="宋体"/>
          <w:color w:val="000000" w:themeColor="text1"/>
          <w:spacing w:val="-2"/>
          <w:kern w:val="0"/>
          <w:sz w:val="24"/>
          <w14:textFill>
            <w14:solidFill>
              <w14:schemeClr w14:val="tx1"/>
            </w14:solidFill>
          </w14:textFill>
        </w:rPr>
        <w:t>名</w:t>
      </w:r>
      <w:r>
        <w:rPr>
          <w:rFonts w:hint="eastAsia" w:ascii="宋体" w:hAnsi="宋体" w:cs="宋体"/>
          <w:color w:val="000000" w:themeColor="text1"/>
          <w:kern w:val="0"/>
          <w:sz w:val="24"/>
          <w14:textFill>
            <w14:solidFill>
              <w14:schemeClr w14:val="tx1"/>
            </w14:solidFill>
          </w14:textFill>
        </w:rPr>
        <w:t>称、</w:t>
      </w:r>
      <w:r>
        <w:rPr>
          <w:rFonts w:hint="eastAsia" w:ascii="宋体" w:hAnsi="宋体" w:cs="宋体"/>
          <w:color w:val="000000" w:themeColor="text1"/>
          <w:spacing w:val="-2"/>
          <w:kern w:val="0"/>
          <w:sz w:val="24"/>
          <w14:textFill>
            <w14:solidFill>
              <w14:schemeClr w14:val="tx1"/>
            </w14:solidFill>
          </w14:textFill>
        </w:rPr>
        <w:t>项</w:t>
      </w:r>
      <w:r>
        <w:rPr>
          <w:rFonts w:hint="eastAsia" w:ascii="宋体" w:hAnsi="宋体" w:cs="宋体"/>
          <w:color w:val="000000" w:themeColor="text1"/>
          <w:kern w:val="0"/>
          <w:sz w:val="24"/>
          <w14:textFill>
            <w14:solidFill>
              <w14:schemeClr w14:val="tx1"/>
            </w14:solidFill>
          </w14:textFill>
        </w:rPr>
        <w:t>目</w:t>
      </w:r>
      <w:r>
        <w:rPr>
          <w:rFonts w:hint="eastAsia" w:ascii="宋体" w:hAnsi="宋体" w:cs="宋体"/>
          <w:color w:val="000000" w:themeColor="text1"/>
          <w:spacing w:val="-2"/>
          <w:kern w:val="0"/>
          <w:sz w:val="24"/>
          <w14:textFill>
            <w14:solidFill>
              <w14:schemeClr w14:val="tx1"/>
            </w14:solidFill>
          </w14:textFill>
        </w:rPr>
        <w:t>等</w:t>
      </w:r>
      <w:r>
        <w:rPr>
          <w:rFonts w:hint="eastAsia" w:ascii="宋体" w:hAnsi="宋体" w:cs="宋体"/>
          <w:color w:val="000000" w:themeColor="text1"/>
          <w:kern w:val="0"/>
          <w:sz w:val="24"/>
          <w14:textFill>
            <w14:solidFill>
              <w14:schemeClr w14:val="tx1"/>
            </w14:solidFill>
          </w14:textFill>
        </w:rPr>
        <w:t>级</w:t>
      </w:r>
      <w:r>
        <w:rPr>
          <w:rFonts w:hint="eastAsia" w:ascii="宋体" w:hAnsi="宋体" w:cs="宋体"/>
          <w:color w:val="000000" w:themeColor="text1"/>
          <w:spacing w:val="-2"/>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规</w:t>
      </w:r>
      <w:r>
        <w:rPr>
          <w:rFonts w:hint="eastAsia" w:ascii="宋体" w:hAnsi="宋体" w:cs="宋体"/>
          <w:color w:val="000000" w:themeColor="text1"/>
          <w:spacing w:val="-2"/>
          <w:kern w:val="0"/>
          <w:sz w:val="24"/>
          <w14:textFill>
            <w14:solidFill>
              <w14:schemeClr w14:val="tx1"/>
            </w14:solidFill>
          </w14:textFill>
        </w:rPr>
        <w:t>模</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spacing w:val="-2"/>
          <w:kern w:val="0"/>
          <w:sz w:val="24"/>
          <w14:textFill>
            <w14:solidFill>
              <w14:schemeClr w14:val="tx1"/>
            </w14:solidFill>
          </w14:textFill>
        </w:rPr>
        <w:t>总</w:t>
      </w:r>
      <w:r>
        <w:rPr>
          <w:rFonts w:hint="eastAsia" w:ascii="宋体" w:hAnsi="宋体" w:cs="宋体"/>
          <w:color w:val="000000" w:themeColor="text1"/>
          <w:kern w:val="0"/>
          <w:sz w:val="24"/>
          <w14:textFill>
            <w14:solidFill>
              <w14:schemeClr w14:val="tx1"/>
            </w14:solidFill>
          </w14:textFill>
        </w:rPr>
        <w:t>投资</w:t>
      </w:r>
      <w:r>
        <w:rPr>
          <w:rFonts w:hint="eastAsia" w:ascii="宋体" w:hAnsi="宋体" w:cs="宋体"/>
          <w:color w:val="000000" w:themeColor="text1"/>
          <w:spacing w:val="-2"/>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设</w:t>
      </w:r>
      <w:r>
        <w:rPr>
          <w:rFonts w:hint="eastAsia" w:ascii="宋体" w:hAnsi="宋体" w:cs="宋体"/>
          <w:color w:val="000000" w:themeColor="text1"/>
          <w:spacing w:val="-2"/>
          <w:kern w:val="0"/>
          <w:sz w:val="24"/>
          <w14:textFill>
            <w14:solidFill>
              <w14:schemeClr w14:val="tx1"/>
            </w14:solidFill>
          </w14:textFill>
        </w:rPr>
        <w:t>计</w:t>
      </w:r>
      <w:r>
        <w:rPr>
          <w:rFonts w:hint="eastAsia" w:ascii="宋体" w:hAnsi="宋体" w:cs="宋体"/>
          <w:color w:val="000000" w:themeColor="text1"/>
          <w:kern w:val="0"/>
          <w:sz w:val="24"/>
          <w14:textFill>
            <w14:solidFill>
              <w14:schemeClr w14:val="tx1"/>
            </w14:solidFill>
          </w14:textFill>
        </w:rPr>
        <w:t>周</w:t>
      </w:r>
      <w:r>
        <w:rPr>
          <w:rFonts w:hint="eastAsia" w:ascii="宋体" w:hAnsi="宋体" w:cs="宋体"/>
          <w:color w:val="000000" w:themeColor="text1"/>
          <w:spacing w:val="-2"/>
          <w:kern w:val="0"/>
          <w:sz w:val="24"/>
          <w14:textFill>
            <w14:solidFill>
              <w14:schemeClr w14:val="tx1"/>
            </w14:solidFill>
          </w14:textFill>
        </w:rPr>
        <w:t>期</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spacing w:val="-2"/>
          <w:kern w:val="0"/>
          <w:sz w:val="24"/>
          <w14:textFill>
            <w14:solidFill>
              <w14:schemeClr w14:val="tx1"/>
            </w14:solidFill>
          </w14:textFill>
        </w:rPr>
        <w:t>项目负</w:t>
      </w:r>
      <w:r>
        <w:rPr>
          <w:rFonts w:hint="eastAsia" w:ascii="宋体" w:hAnsi="宋体" w:cs="宋体"/>
          <w:color w:val="000000" w:themeColor="text1"/>
          <w:kern w:val="0"/>
          <w:sz w:val="24"/>
          <w14:textFill>
            <w14:solidFill>
              <w14:schemeClr w14:val="tx1"/>
            </w14:solidFill>
          </w14:textFill>
        </w:rPr>
        <w:t>责人。</w:t>
      </w:r>
    </w:p>
    <w:p>
      <w:pPr>
        <w:autoSpaceDE w:val="0"/>
        <w:autoSpaceDN w:val="0"/>
        <w:adjustRightInd w:val="0"/>
        <w:spacing w:before="75"/>
        <w:ind w:left="642" w:right="-2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3.本</w:t>
      </w:r>
      <w:r>
        <w:rPr>
          <w:rFonts w:hint="eastAsia" w:ascii="宋体" w:hAnsi="宋体" w:cs="宋体"/>
          <w:color w:val="000000" w:themeColor="text1"/>
          <w:spacing w:val="-2"/>
          <w:kern w:val="0"/>
          <w:sz w:val="24"/>
          <w14:textFill>
            <w14:solidFill>
              <w14:schemeClr w14:val="tx1"/>
            </w14:solidFill>
          </w14:textFill>
        </w:rPr>
        <w:t>表</w:t>
      </w:r>
      <w:r>
        <w:rPr>
          <w:rFonts w:hint="eastAsia" w:ascii="宋体" w:hAnsi="宋体" w:cs="宋体"/>
          <w:color w:val="000000" w:themeColor="text1"/>
          <w:kern w:val="0"/>
          <w:sz w:val="24"/>
          <w14:textFill>
            <w14:solidFill>
              <w14:schemeClr w14:val="tx1"/>
            </w14:solidFill>
          </w14:textFill>
        </w:rPr>
        <w:t>后</w:t>
      </w:r>
      <w:r>
        <w:rPr>
          <w:rFonts w:hint="eastAsia" w:ascii="宋体" w:hAnsi="宋体" w:cs="宋体"/>
          <w:color w:val="000000" w:themeColor="text1"/>
          <w:spacing w:val="-2"/>
          <w:kern w:val="0"/>
          <w:sz w:val="24"/>
          <w14:textFill>
            <w14:solidFill>
              <w14:schemeClr w14:val="tx1"/>
            </w14:solidFill>
          </w14:textFill>
        </w:rPr>
        <w:t>须</w:t>
      </w:r>
      <w:r>
        <w:rPr>
          <w:rFonts w:hint="eastAsia" w:ascii="宋体" w:hAnsi="宋体" w:cs="宋体"/>
          <w:color w:val="000000" w:themeColor="text1"/>
          <w:kern w:val="0"/>
          <w:sz w:val="24"/>
          <w14:textFill>
            <w14:solidFill>
              <w14:schemeClr w14:val="tx1"/>
            </w14:solidFill>
          </w14:textFill>
        </w:rPr>
        <w:t>应</w:t>
      </w:r>
      <w:r>
        <w:rPr>
          <w:rFonts w:hint="eastAsia" w:ascii="宋体" w:hAnsi="宋体" w:cs="宋体"/>
          <w:color w:val="000000" w:themeColor="text1"/>
          <w:spacing w:val="-2"/>
          <w:kern w:val="0"/>
          <w:sz w:val="24"/>
          <w14:textFill>
            <w14:solidFill>
              <w14:schemeClr w14:val="tx1"/>
            </w14:solidFill>
          </w14:textFill>
        </w:rPr>
        <w:t>附</w:t>
      </w:r>
      <w:r>
        <w:rPr>
          <w:rFonts w:hint="eastAsia" w:ascii="宋体" w:hAnsi="宋体" w:cs="宋体"/>
          <w:color w:val="000000" w:themeColor="text1"/>
          <w:kern w:val="0"/>
          <w:sz w:val="24"/>
          <w14:textFill>
            <w14:solidFill>
              <w14:schemeClr w14:val="tx1"/>
            </w14:solidFill>
          </w14:textFill>
        </w:rPr>
        <w:t>中</w:t>
      </w:r>
      <w:r>
        <w:rPr>
          <w:rFonts w:hint="eastAsia" w:ascii="宋体" w:hAnsi="宋体" w:cs="宋体"/>
          <w:color w:val="000000" w:themeColor="text1"/>
          <w:spacing w:val="-2"/>
          <w:kern w:val="0"/>
          <w:sz w:val="24"/>
          <w14:textFill>
            <w14:solidFill>
              <w14:schemeClr w14:val="tx1"/>
            </w14:solidFill>
          </w14:textFill>
        </w:rPr>
        <w:t>标</w:t>
      </w:r>
      <w:r>
        <w:rPr>
          <w:rFonts w:hint="eastAsia" w:ascii="宋体" w:hAnsi="宋体" w:cs="宋体"/>
          <w:color w:val="000000" w:themeColor="text1"/>
          <w:kern w:val="0"/>
          <w:sz w:val="24"/>
          <w14:textFill>
            <w14:solidFill>
              <w14:schemeClr w14:val="tx1"/>
            </w14:solidFill>
          </w14:textFill>
        </w:rPr>
        <w:t>通</w:t>
      </w:r>
      <w:r>
        <w:rPr>
          <w:rFonts w:hint="eastAsia" w:ascii="宋体" w:hAnsi="宋体" w:cs="宋体"/>
          <w:color w:val="000000" w:themeColor="text1"/>
          <w:spacing w:val="-2"/>
          <w:kern w:val="0"/>
          <w:sz w:val="24"/>
          <w14:textFill>
            <w14:solidFill>
              <w14:schemeClr w14:val="tx1"/>
            </w14:solidFill>
          </w14:textFill>
        </w:rPr>
        <w:t>知</w:t>
      </w:r>
      <w:r>
        <w:rPr>
          <w:rFonts w:hint="eastAsia" w:ascii="宋体" w:hAnsi="宋体" w:cs="宋体"/>
          <w:color w:val="000000" w:themeColor="text1"/>
          <w:kern w:val="0"/>
          <w:sz w:val="24"/>
          <w14:textFill>
            <w14:solidFill>
              <w14:schemeClr w14:val="tx1"/>
            </w14:solidFill>
          </w14:textFill>
        </w:rPr>
        <w:t>书和</w:t>
      </w:r>
      <w:r>
        <w:rPr>
          <w:rFonts w:hint="eastAsia" w:ascii="宋体" w:hAnsi="宋体" w:cs="宋体"/>
          <w:color w:val="000000" w:themeColor="text1"/>
          <w:spacing w:val="-1"/>
          <w:kern w:val="0"/>
          <w:sz w:val="24"/>
          <w14:textFill>
            <w14:solidFill>
              <w14:schemeClr w14:val="tx1"/>
            </w14:solidFill>
          </w14:textFill>
        </w:rPr>
        <w:t>或</w:t>
      </w:r>
      <w:r>
        <w:rPr>
          <w:rFonts w:hint="eastAsia" w:ascii="宋体" w:hAnsi="宋体" w:cs="宋体"/>
          <w:color w:val="000000" w:themeColor="text1"/>
          <w:kern w:val="0"/>
          <w:sz w:val="24"/>
          <w14:textFill>
            <w14:solidFill>
              <w14:schemeClr w14:val="tx1"/>
            </w14:solidFill>
          </w14:textFill>
        </w:rPr>
        <w:t>合</w:t>
      </w:r>
      <w:r>
        <w:rPr>
          <w:rFonts w:hint="eastAsia" w:ascii="宋体" w:hAnsi="宋体" w:cs="宋体"/>
          <w:color w:val="000000" w:themeColor="text1"/>
          <w:spacing w:val="-2"/>
          <w:kern w:val="0"/>
          <w:sz w:val="24"/>
          <w14:textFill>
            <w14:solidFill>
              <w14:schemeClr w14:val="tx1"/>
            </w14:solidFill>
          </w14:textFill>
        </w:rPr>
        <w:t>同</w:t>
      </w:r>
      <w:r>
        <w:rPr>
          <w:rFonts w:hint="eastAsia" w:ascii="宋体" w:hAnsi="宋体" w:cs="宋体"/>
          <w:color w:val="000000" w:themeColor="text1"/>
          <w:kern w:val="0"/>
          <w:sz w:val="24"/>
          <w14:textFill>
            <w14:solidFill>
              <w14:schemeClr w14:val="tx1"/>
            </w14:solidFill>
          </w14:textFill>
        </w:rPr>
        <w:t>协</w:t>
      </w:r>
      <w:r>
        <w:rPr>
          <w:rFonts w:hint="eastAsia" w:ascii="宋体" w:hAnsi="宋体" w:cs="宋体"/>
          <w:color w:val="000000" w:themeColor="text1"/>
          <w:spacing w:val="-2"/>
          <w:kern w:val="0"/>
          <w:sz w:val="24"/>
          <w14:textFill>
            <w14:solidFill>
              <w14:schemeClr w14:val="tx1"/>
            </w14:solidFill>
          </w14:textFill>
        </w:rPr>
        <w:t>议</w:t>
      </w:r>
      <w:r>
        <w:rPr>
          <w:rFonts w:hint="eastAsia" w:ascii="宋体" w:hAnsi="宋体" w:cs="宋体"/>
          <w:color w:val="000000" w:themeColor="text1"/>
          <w:kern w:val="0"/>
          <w:sz w:val="24"/>
          <w14:textFill>
            <w14:solidFill>
              <w14:schemeClr w14:val="tx1"/>
            </w14:solidFill>
          </w14:textFill>
        </w:rPr>
        <w:t>书</w:t>
      </w:r>
      <w:r>
        <w:rPr>
          <w:rFonts w:hint="eastAsia" w:ascii="宋体" w:hAnsi="宋体" w:cs="宋体"/>
          <w:color w:val="000000" w:themeColor="text1"/>
          <w:spacing w:val="-2"/>
          <w:kern w:val="0"/>
          <w:sz w:val="24"/>
          <w14:textFill>
            <w14:solidFill>
              <w14:schemeClr w14:val="tx1"/>
            </w14:solidFill>
          </w14:textFill>
        </w:rPr>
        <w:t>的</w:t>
      </w:r>
      <w:r>
        <w:rPr>
          <w:rFonts w:hint="eastAsia" w:ascii="宋体" w:hAnsi="宋体" w:cs="宋体"/>
          <w:color w:val="000000" w:themeColor="text1"/>
          <w:kern w:val="0"/>
          <w:sz w:val="24"/>
          <w14:textFill>
            <w14:solidFill>
              <w14:schemeClr w14:val="tx1"/>
            </w14:solidFill>
          </w14:textFill>
        </w:rPr>
        <w:t>复</w:t>
      </w:r>
      <w:r>
        <w:rPr>
          <w:rFonts w:hint="eastAsia" w:ascii="宋体" w:hAnsi="宋体" w:cs="宋体"/>
          <w:color w:val="000000" w:themeColor="text1"/>
          <w:spacing w:val="-2"/>
          <w:kern w:val="0"/>
          <w:sz w:val="24"/>
          <w14:textFill>
            <w14:solidFill>
              <w14:schemeClr w14:val="tx1"/>
            </w14:solidFill>
          </w14:textFill>
        </w:rPr>
        <w:t>印</w:t>
      </w:r>
      <w:r>
        <w:rPr>
          <w:rFonts w:hint="eastAsia" w:ascii="宋体" w:hAnsi="宋体" w:cs="宋体"/>
          <w:color w:val="000000" w:themeColor="text1"/>
          <w:kern w:val="0"/>
          <w:sz w:val="24"/>
          <w14:textFill>
            <w14:solidFill>
              <w14:schemeClr w14:val="tx1"/>
            </w14:solidFill>
          </w14:textFill>
        </w:rPr>
        <w:t>件。</w:t>
      </w:r>
    </w:p>
    <w:p>
      <w:pPr>
        <w:autoSpaceDE w:val="0"/>
        <w:autoSpaceDN w:val="0"/>
        <w:adjustRightInd w:val="0"/>
        <w:spacing w:before="91"/>
        <w:ind w:left="642" w:right="-20"/>
        <w:jc w:val="left"/>
        <w:rPr>
          <w:color w:val="000000" w:themeColor="text1"/>
          <w14:textFill>
            <w14:solidFill>
              <w14:schemeClr w14:val="tx1"/>
            </w14:solidFill>
          </w14:textFill>
        </w:rPr>
        <w:sectPr>
          <w:pgSz w:w="11920" w:h="16840"/>
          <w:pgMar w:top="1140" w:right="1380" w:bottom="1060" w:left="1480" w:header="882" w:footer="868" w:gutter="0"/>
          <w:pgNumType w:fmt="decimal"/>
          <w:cols w:space="720" w:num="1"/>
          <w:docGrid w:type="lines" w:linePitch="312" w:charSpace="0"/>
        </w:sect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tabs>
          <w:tab w:val="left" w:pos="3660"/>
        </w:tabs>
        <w:autoSpaceDE w:val="0"/>
        <w:autoSpaceDN w:val="0"/>
        <w:adjustRightInd w:val="0"/>
        <w:spacing w:line="300" w:lineRule="exact"/>
        <w:ind w:left="2702" w:right="-20"/>
        <w:jc w:val="left"/>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（四）</w:t>
      </w:r>
      <w:r>
        <w:rPr>
          <w:rFonts w:hint="eastAsia" w:ascii="宋体" w:hAnsi="宋体" w:cs="宋体"/>
          <w:b/>
          <w:bCs/>
          <w:color w:val="000000" w:themeColor="text1"/>
          <w:kern w:val="0"/>
          <w:sz w:val="28"/>
          <w:szCs w:val="28"/>
          <w14:textFill>
            <w14:solidFill>
              <w14:schemeClr w14:val="tx1"/>
            </w14:solidFill>
          </w14:textFill>
        </w:rPr>
        <w:tab/>
      </w:r>
      <w:r>
        <w:rPr>
          <w:rFonts w:hint="eastAsia" w:ascii="宋体" w:hAnsi="宋体" w:cs="宋体"/>
          <w:b/>
          <w:bCs/>
          <w:color w:val="000000" w:themeColor="text1"/>
          <w:kern w:val="0"/>
          <w:sz w:val="28"/>
          <w:szCs w:val="28"/>
          <w14:textFill>
            <w14:solidFill>
              <w14:schemeClr w14:val="tx1"/>
            </w14:solidFill>
          </w14:textFill>
        </w:rPr>
        <w:t>拟委任的主要人员汇总表</w:t>
      </w:r>
    </w:p>
    <w:p>
      <w:pPr>
        <w:autoSpaceDE w:val="0"/>
        <w:autoSpaceDN w:val="0"/>
        <w:adjustRightInd w:val="0"/>
        <w:spacing w:before="7" w:line="190" w:lineRule="exact"/>
        <w:jc w:val="left"/>
        <w:rPr>
          <w:rFonts w:ascii="宋体" w:hAnsi="宋体" w:cs="宋体"/>
          <w:b/>
          <w:bCs/>
          <w:color w:val="000000" w:themeColor="text1"/>
          <w:kern w:val="0"/>
          <w:sz w:val="28"/>
          <w:szCs w:val="28"/>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tbl>
      <w:tblPr>
        <w:tblStyle w:val="21"/>
        <w:tblW w:w="8789" w:type="dxa"/>
        <w:tblInd w:w="142" w:type="dxa"/>
        <w:tblLayout w:type="fixed"/>
        <w:tblCellMar>
          <w:top w:w="0" w:type="dxa"/>
          <w:left w:w="0" w:type="dxa"/>
          <w:bottom w:w="0" w:type="dxa"/>
          <w:right w:w="0" w:type="dxa"/>
        </w:tblCellMar>
      </w:tblPr>
      <w:tblGrid>
        <w:gridCol w:w="1831"/>
        <w:gridCol w:w="925"/>
        <w:gridCol w:w="1780"/>
        <w:gridCol w:w="1134"/>
        <w:gridCol w:w="1363"/>
        <w:gridCol w:w="1756"/>
      </w:tblGrid>
      <w:tr>
        <w:tblPrEx>
          <w:tblCellMar>
            <w:top w:w="0" w:type="dxa"/>
            <w:left w:w="0" w:type="dxa"/>
            <w:bottom w:w="0" w:type="dxa"/>
            <w:right w:w="0" w:type="dxa"/>
          </w:tblCellMar>
        </w:tblPrEx>
        <w:trPr>
          <w:trHeight w:val="871" w:hRule="exact"/>
        </w:trPr>
        <w:tc>
          <w:tcPr>
            <w:tcW w:w="18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8" w:line="28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ind w:left="508" w:right="488"/>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姓名</w:t>
            </w:r>
          </w:p>
        </w:tc>
        <w:tc>
          <w:tcPr>
            <w:tcW w:w="92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8" w:line="28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ind w:left="246"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年龄</w:t>
            </w:r>
          </w:p>
        </w:tc>
        <w:tc>
          <w:tcPr>
            <w:tcW w:w="1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48" w:line="400" w:lineRule="exact"/>
              <w:ind w:left="234" w:right="67" w:hanging="103"/>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拟在</w:t>
            </w:r>
            <w:r>
              <w:rPr>
                <w:rFonts w:hint="eastAsia" w:ascii="宋体" w:hAnsi="宋体" w:cs="宋体"/>
                <w:color w:val="000000" w:themeColor="text1"/>
                <w:spacing w:val="-2"/>
                <w:kern w:val="0"/>
                <w:sz w:val="24"/>
                <w14:textFill>
                  <w14:solidFill>
                    <w14:schemeClr w14:val="tx1"/>
                  </w14:solidFill>
                </w14:textFill>
              </w:rPr>
              <w:t>本</w:t>
            </w:r>
            <w:r>
              <w:rPr>
                <w:rFonts w:hint="eastAsia" w:ascii="宋体" w:hAnsi="宋体" w:cs="宋体"/>
                <w:color w:val="000000" w:themeColor="text1"/>
                <w:kern w:val="0"/>
                <w:sz w:val="24"/>
                <w14:textFill>
                  <w14:solidFill>
                    <w14:schemeClr w14:val="tx1"/>
                  </w14:solidFill>
                </w14:textFill>
              </w:rPr>
              <w:t>项</w:t>
            </w:r>
            <w:r>
              <w:rPr>
                <w:rFonts w:hint="eastAsia" w:ascii="宋体" w:hAnsi="宋体" w:cs="宋体"/>
                <w:color w:val="000000" w:themeColor="text1"/>
                <w:spacing w:val="-2"/>
                <w:kern w:val="0"/>
                <w:sz w:val="24"/>
                <w14:textFill>
                  <w14:solidFill>
                    <w14:schemeClr w14:val="tx1"/>
                  </w14:solidFill>
                </w14:textFill>
              </w:rPr>
              <w:t>目</w:t>
            </w:r>
            <w:r>
              <w:rPr>
                <w:rFonts w:hint="eastAsia" w:ascii="宋体" w:hAnsi="宋体" w:cs="宋体"/>
                <w:color w:val="000000" w:themeColor="text1"/>
                <w:kern w:val="0"/>
                <w:sz w:val="24"/>
                <w14:textFill>
                  <w14:solidFill>
                    <w14:schemeClr w14:val="tx1"/>
                  </w14:solidFill>
                </w14:textFill>
              </w:rPr>
              <w:t>中  担任</w:t>
            </w:r>
            <w:r>
              <w:rPr>
                <w:rFonts w:hint="eastAsia" w:ascii="宋体" w:hAnsi="宋体" w:cs="宋体"/>
                <w:color w:val="000000" w:themeColor="text1"/>
                <w:spacing w:val="-2"/>
                <w:kern w:val="0"/>
                <w:sz w:val="24"/>
                <w14:textFill>
                  <w14:solidFill>
                    <w14:schemeClr w14:val="tx1"/>
                  </w14:solidFill>
                </w14:textFill>
              </w:rPr>
              <w:t>的</w:t>
            </w:r>
            <w:r>
              <w:rPr>
                <w:rFonts w:hint="eastAsia" w:ascii="宋体" w:hAnsi="宋体" w:cs="宋体"/>
                <w:color w:val="000000" w:themeColor="text1"/>
                <w:kern w:val="0"/>
                <w:sz w:val="24"/>
                <w14:textFill>
                  <w14:solidFill>
                    <w14:schemeClr w14:val="tx1"/>
                  </w14:solidFill>
                </w14:textFill>
              </w:rPr>
              <w:t>职务</w:t>
            </w: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8" w:line="28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ind w:left="119"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技术</w:t>
            </w:r>
            <w:r>
              <w:rPr>
                <w:rFonts w:hint="eastAsia" w:ascii="宋体" w:hAnsi="宋体" w:cs="宋体"/>
                <w:color w:val="000000" w:themeColor="text1"/>
                <w:spacing w:val="-2"/>
                <w:kern w:val="0"/>
                <w:sz w:val="24"/>
                <w14:textFill>
                  <w14:solidFill>
                    <w14:schemeClr w14:val="tx1"/>
                  </w14:solidFill>
                </w14:textFill>
              </w:rPr>
              <w:t>职</w:t>
            </w:r>
            <w:r>
              <w:rPr>
                <w:rFonts w:hint="eastAsia" w:ascii="宋体" w:hAnsi="宋体" w:cs="宋体"/>
                <w:color w:val="000000" w:themeColor="text1"/>
                <w:kern w:val="0"/>
                <w:sz w:val="24"/>
                <w14:textFill>
                  <w14:solidFill>
                    <w14:schemeClr w14:val="tx1"/>
                  </w14:solidFill>
                </w14:textFill>
              </w:rPr>
              <w:t>称</w:t>
            </w:r>
          </w:p>
        </w:tc>
        <w:tc>
          <w:tcPr>
            <w:tcW w:w="13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8" w:line="28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ind w:left="393"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工作</w:t>
            </w:r>
            <w:r>
              <w:rPr>
                <w:rFonts w:hint="eastAsia" w:ascii="宋体" w:hAnsi="宋体" w:cs="宋体"/>
                <w:color w:val="000000" w:themeColor="text1"/>
                <w:spacing w:val="-2"/>
                <w:kern w:val="0"/>
                <w:sz w:val="24"/>
                <w14:textFill>
                  <w14:solidFill>
                    <w14:schemeClr w14:val="tx1"/>
                  </w14:solidFill>
                </w14:textFill>
              </w:rPr>
              <w:t>年</w:t>
            </w:r>
            <w:r>
              <w:rPr>
                <w:rFonts w:hint="eastAsia" w:ascii="宋体" w:hAnsi="宋体" w:cs="宋体"/>
                <w:color w:val="000000" w:themeColor="text1"/>
                <w:kern w:val="0"/>
                <w:sz w:val="24"/>
                <w14:textFill>
                  <w14:solidFill>
                    <w14:schemeClr w14:val="tx1"/>
                  </w14:solidFill>
                </w14:textFill>
              </w:rPr>
              <w:t>限</w:t>
            </w:r>
          </w:p>
        </w:tc>
        <w:tc>
          <w:tcPr>
            <w:tcW w:w="175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48" w:line="400" w:lineRule="exact"/>
              <w:ind w:left="145" w:right="82"/>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类似设计经</w:t>
            </w:r>
            <w:r>
              <w:rPr>
                <w:rFonts w:hint="eastAsia" w:ascii="宋体" w:hAnsi="宋体" w:cs="宋体"/>
                <w:color w:val="000000" w:themeColor="text1"/>
                <w:spacing w:val="-2"/>
                <w:kern w:val="0"/>
                <w:sz w:val="24"/>
                <w14:textFill>
                  <w14:solidFill>
                    <w14:schemeClr w14:val="tx1"/>
                  </w14:solidFill>
                </w14:textFill>
              </w:rPr>
              <w:t>验</w:t>
            </w:r>
            <w:r>
              <w:rPr>
                <w:rFonts w:hint="eastAsia" w:ascii="宋体" w:hAnsi="宋体" w:cs="宋体"/>
                <w:color w:val="000000" w:themeColor="text1"/>
                <w:kern w:val="0"/>
                <w:sz w:val="24"/>
                <w14:textFill>
                  <w14:solidFill>
                    <w14:schemeClr w14:val="tx1"/>
                  </w14:solidFill>
                </w14:textFill>
              </w:rPr>
              <w:t>年限</w:t>
            </w:r>
          </w:p>
        </w:tc>
      </w:tr>
      <w:tr>
        <w:tblPrEx>
          <w:tblCellMar>
            <w:top w:w="0" w:type="dxa"/>
            <w:left w:w="0" w:type="dxa"/>
            <w:bottom w:w="0" w:type="dxa"/>
            <w:right w:w="0" w:type="dxa"/>
          </w:tblCellMar>
        </w:tblPrEx>
        <w:trPr>
          <w:trHeight w:val="778" w:hRule="exact"/>
        </w:trPr>
        <w:tc>
          <w:tcPr>
            <w:tcW w:w="18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5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90" w:hRule="exact"/>
        </w:trPr>
        <w:tc>
          <w:tcPr>
            <w:tcW w:w="18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5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69" w:hRule="exact"/>
        </w:trPr>
        <w:tc>
          <w:tcPr>
            <w:tcW w:w="18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5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82" w:hRule="exact"/>
        </w:trPr>
        <w:tc>
          <w:tcPr>
            <w:tcW w:w="18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5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78" w:hRule="exact"/>
        </w:trPr>
        <w:tc>
          <w:tcPr>
            <w:tcW w:w="18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5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73" w:hRule="exact"/>
        </w:trPr>
        <w:tc>
          <w:tcPr>
            <w:tcW w:w="18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5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97" w:hRule="exact"/>
        </w:trPr>
        <w:tc>
          <w:tcPr>
            <w:tcW w:w="18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5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78" w:hRule="exact"/>
        </w:trPr>
        <w:tc>
          <w:tcPr>
            <w:tcW w:w="18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5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75" w:hRule="exact"/>
        </w:trPr>
        <w:tc>
          <w:tcPr>
            <w:tcW w:w="18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5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75" w:hRule="exact"/>
        </w:trPr>
        <w:tc>
          <w:tcPr>
            <w:tcW w:w="18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5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76" w:hRule="exact"/>
        </w:trPr>
        <w:tc>
          <w:tcPr>
            <w:tcW w:w="18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5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bl>
    <w:p>
      <w:pPr>
        <w:autoSpaceDE w:val="0"/>
        <w:autoSpaceDN w:val="0"/>
        <w:adjustRightInd w:val="0"/>
        <w:spacing w:before="1" w:line="24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spacing w:before="1" w:line="24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spacing w:line="360" w:lineRule="auto"/>
        <w:ind w:left="221" w:right="-23"/>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position w:val="-2"/>
          <w:sz w:val="24"/>
          <w14:textFill>
            <w14:solidFill>
              <w14:schemeClr w14:val="tx1"/>
            </w14:solidFill>
          </w14:textFill>
        </w:rPr>
        <w:t>注：</w:t>
      </w:r>
      <w:r>
        <w:rPr>
          <w:rFonts w:hint="eastAsia" w:ascii="宋体" w:hAnsi="宋体" w:cs="宋体"/>
          <w:color w:val="000000" w:themeColor="text1"/>
          <w:kern w:val="0"/>
          <w:sz w:val="24"/>
          <w14:textFill>
            <w14:solidFill>
              <w14:schemeClr w14:val="tx1"/>
            </w14:solidFill>
          </w14:textFill>
        </w:rPr>
        <w:t>本</w:t>
      </w:r>
      <w:r>
        <w:rPr>
          <w:rFonts w:hint="eastAsia" w:ascii="宋体" w:hAnsi="宋体" w:cs="宋体"/>
          <w:color w:val="000000" w:themeColor="text1"/>
          <w:spacing w:val="-2"/>
          <w:kern w:val="0"/>
          <w:sz w:val="24"/>
          <w14:textFill>
            <w14:solidFill>
              <w14:schemeClr w14:val="tx1"/>
            </w14:solidFill>
          </w14:textFill>
        </w:rPr>
        <w:t>表</w:t>
      </w:r>
      <w:r>
        <w:rPr>
          <w:rFonts w:hint="eastAsia" w:ascii="宋体" w:hAnsi="宋体" w:cs="宋体"/>
          <w:color w:val="000000" w:themeColor="text1"/>
          <w:kern w:val="0"/>
          <w:sz w:val="24"/>
          <w14:textFill>
            <w14:solidFill>
              <w14:schemeClr w14:val="tx1"/>
            </w14:solidFill>
          </w14:textFill>
        </w:rPr>
        <w:t>填</w:t>
      </w:r>
      <w:r>
        <w:rPr>
          <w:rFonts w:hint="eastAsia" w:ascii="宋体" w:hAnsi="宋体" w:cs="宋体"/>
          <w:color w:val="000000" w:themeColor="text1"/>
          <w:spacing w:val="-2"/>
          <w:kern w:val="0"/>
          <w:sz w:val="24"/>
          <w14:textFill>
            <w14:solidFill>
              <w14:schemeClr w14:val="tx1"/>
            </w14:solidFill>
          </w14:textFill>
        </w:rPr>
        <w:t>报</w:t>
      </w:r>
      <w:r>
        <w:rPr>
          <w:rFonts w:hint="eastAsia" w:ascii="宋体" w:hAnsi="宋体" w:cs="宋体"/>
          <w:color w:val="000000" w:themeColor="text1"/>
          <w:kern w:val="0"/>
          <w:sz w:val="24"/>
          <w14:textFill>
            <w14:solidFill>
              <w14:schemeClr w14:val="tx1"/>
            </w14:solidFill>
          </w14:textFill>
        </w:rPr>
        <w:t>的</w:t>
      </w:r>
      <w:r>
        <w:rPr>
          <w:rFonts w:hint="eastAsia" w:ascii="宋体" w:hAnsi="宋体" w:cs="宋体"/>
          <w:color w:val="000000" w:themeColor="text1"/>
          <w:spacing w:val="-2"/>
          <w:kern w:val="0"/>
          <w:sz w:val="24"/>
          <w14:textFill>
            <w14:solidFill>
              <w14:schemeClr w14:val="tx1"/>
            </w14:solidFill>
          </w14:textFill>
        </w:rPr>
        <w:t>人</w:t>
      </w:r>
      <w:r>
        <w:rPr>
          <w:rFonts w:hint="eastAsia" w:ascii="宋体" w:hAnsi="宋体" w:cs="宋体"/>
          <w:color w:val="000000" w:themeColor="text1"/>
          <w:kern w:val="0"/>
          <w:sz w:val="24"/>
          <w14:textFill>
            <w14:solidFill>
              <w14:schemeClr w14:val="tx1"/>
            </w14:solidFill>
          </w14:textFill>
        </w:rPr>
        <w:t>员</w:t>
      </w:r>
      <w:r>
        <w:rPr>
          <w:rFonts w:hint="eastAsia" w:ascii="宋体" w:hAnsi="宋体" w:cs="宋体"/>
          <w:color w:val="000000" w:themeColor="text1"/>
          <w:spacing w:val="-2"/>
          <w:kern w:val="0"/>
          <w:sz w:val="24"/>
          <w14:textFill>
            <w14:solidFill>
              <w14:schemeClr w14:val="tx1"/>
            </w14:solidFill>
          </w14:textFill>
        </w:rPr>
        <w:t>应</w:t>
      </w:r>
      <w:r>
        <w:rPr>
          <w:rFonts w:hint="eastAsia" w:ascii="宋体" w:hAnsi="宋体" w:cs="宋体"/>
          <w:color w:val="000000" w:themeColor="text1"/>
          <w:kern w:val="0"/>
          <w:sz w:val="24"/>
          <w14:textFill>
            <w14:solidFill>
              <w14:schemeClr w14:val="tx1"/>
            </w14:solidFill>
          </w14:textFill>
        </w:rPr>
        <w:t>满</w:t>
      </w:r>
      <w:r>
        <w:rPr>
          <w:rFonts w:hint="eastAsia" w:ascii="宋体" w:hAnsi="宋体" w:cs="宋体"/>
          <w:color w:val="000000" w:themeColor="text1"/>
          <w:spacing w:val="-2"/>
          <w:kern w:val="0"/>
          <w:sz w:val="24"/>
          <w14:textFill>
            <w14:solidFill>
              <w14:schemeClr w14:val="tx1"/>
            </w14:solidFill>
          </w14:textFill>
        </w:rPr>
        <w:t>足“</w:t>
      </w:r>
      <w:r>
        <w:rPr>
          <w:rFonts w:hint="eastAsia" w:ascii="宋体" w:hAnsi="宋体" w:cs="宋体"/>
          <w:color w:val="000000" w:themeColor="text1"/>
          <w:kern w:val="0"/>
          <w:sz w:val="24"/>
          <w14:textFill>
            <w14:solidFill>
              <w14:schemeClr w14:val="tx1"/>
            </w14:solidFill>
          </w14:textFill>
        </w:rPr>
        <w:t>投标</w:t>
      </w:r>
      <w:r>
        <w:rPr>
          <w:rFonts w:hint="eastAsia" w:ascii="宋体" w:hAnsi="宋体" w:cs="宋体"/>
          <w:color w:val="000000" w:themeColor="text1"/>
          <w:spacing w:val="-2"/>
          <w:kern w:val="0"/>
          <w:sz w:val="24"/>
          <w14:textFill>
            <w14:solidFill>
              <w14:schemeClr w14:val="tx1"/>
            </w14:solidFill>
          </w14:textFill>
        </w:rPr>
        <w:t>人</w:t>
      </w:r>
      <w:r>
        <w:rPr>
          <w:rFonts w:hint="eastAsia" w:ascii="宋体" w:hAnsi="宋体" w:cs="宋体"/>
          <w:color w:val="000000" w:themeColor="text1"/>
          <w:kern w:val="0"/>
          <w:sz w:val="24"/>
          <w14:textFill>
            <w14:solidFill>
              <w14:schemeClr w14:val="tx1"/>
            </w14:solidFill>
          </w14:textFill>
        </w:rPr>
        <w:t>须</w:t>
      </w:r>
      <w:r>
        <w:rPr>
          <w:rFonts w:hint="eastAsia" w:ascii="宋体" w:hAnsi="宋体" w:cs="宋体"/>
          <w:color w:val="000000" w:themeColor="text1"/>
          <w:spacing w:val="-2"/>
          <w:kern w:val="0"/>
          <w:sz w:val="24"/>
          <w14:textFill>
            <w14:solidFill>
              <w14:schemeClr w14:val="tx1"/>
            </w14:solidFill>
          </w14:textFill>
        </w:rPr>
        <w:t>知</w:t>
      </w:r>
      <w:r>
        <w:rPr>
          <w:rFonts w:hint="eastAsia" w:ascii="宋体" w:hAnsi="宋体" w:cs="宋体"/>
          <w:color w:val="000000" w:themeColor="text1"/>
          <w:kern w:val="0"/>
          <w:sz w:val="24"/>
          <w14:textFill>
            <w14:solidFill>
              <w14:schemeClr w14:val="tx1"/>
            </w14:solidFill>
          </w14:textFill>
        </w:rPr>
        <w:t>前</w:t>
      </w:r>
      <w:r>
        <w:rPr>
          <w:rFonts w:hint="eastAsia" w:ascii="宋体" w:hAnsi="宋体" w:cs="宋体"/>
          <w:color w:val="000000" w:themeColor="text1"/>
          <w:spacing w:val="-2"/>
          <w:kern w:val="0"/>
          <w:sz w:val="24"/>
          <w14:textFill>
            <w14:solidFill>
              <w14:schemeClr w14:val="tx1"/>
            </w14:solidFill>
          </w14:textFill>
        </w:rPr>
        <w:t>附</w:t>
      </w:r>
      <w:r>
        <w:rPr>
          <w:rFonts w:hint="eastAsia" w:ascii="宋体" w:hAnsi="宋体" w:cs="宋体"/>
          <w:color w:val="000000" w:themeColor="text1"/>
          <w:kern w:val="0"/>
          <w:sz w:val="24"/>
          <w14:textFill>
            <w14:solidFill>
              <w14:schemeClr w14:val="tx1"/>
            </w14:solidFill>
          </w14:textFill>
        </w:rPr>
        <w:t>表”的要</w:t>
      </w:r>
      <w:r>
        <w:rPr>
          <w:rFonts w:hint="eastAsia" w:ascii="宋体" w:hAnsi="宋体" w:cs="宋体"/>
          <w:color w:val="000000" w:themeColor="text1"/>
          <w:spacing w:val="-2"/>
          <w:kern w:val="0"/>
          <w:sz w:val="24"/>
          <w14:textFill>
            <w14:solidFill>
              <w14:schemeClr w14:val="tx1"/>
            </w14:solidFill>
          </w14:textFill>
        </w:rPr>
        <w:t>求</w:t>
      </w:r>
      <w:r>
        <w:rPr>
          <w:rFonts w:hint="eastAsia" w:ascii="宋体" w:hAnsi="宋体" w:cs="宋体"/>
          <w:color w:val="000000" w:themeColor="text1"/>
          <w:kern w:val="0"/>
          <w:sz w:val="24"/>
          <w14:textFill>
            <w14:solidFill>
              <w14:schemeClr w14:val="tx1"/>
            </w14:solidFill>
          </w14:textFill>
        </w:rPr>
        <w:t>。</w:t>
      </w:r>
    </w:p>
    <w:p>
      <w:pPr>
        <w:autoSpaceDE w:val="0"/>
        <w:autoSpaceDN w:val="0"/>
        <w:adjustRightInd w:val="0"/>
        <w:spacing w:line="360" w:lineRule="auto"/>
        <w:ind w:left="221" w:right="-23"/>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w:t>
      </w:r>
    </w:p>
    <w:p>
      <w:pPr>
        <w:autoSpaceDE w:val="0"/>
        <w:autoSpaceDN w:val="0"/>
        <w:adjustRightInd w:val="0"/>
        <w:spacing w:line="200" w:lineRule="exact"/>
        <w:jc w:val="left"/>
        <w:rPr>
          <w:rFonts w:ascii="宋体" w:hAnsi="宋体" w:cs="宋体"/>
          <w:color w:val="000000" w:themeColor="text1"/>
          <w:spacing w:val="2"/>
          <w:kern w:val="0"/>
          <w:szCs w:val="21"/>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spacing w:val="2"/>
          <w:kern w:val="0"/>
          <w:szCs w:val="21"/>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spacing w:val="2"/>
          <w:kern w:val="0"/>
          <w:szCs w:val="21"/>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spacing w:val="2"/>
          <w:kern w:val="0"/>
          <w:szCs w:val="21"/>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spacing w:val="2"/>
          <w:kern w:val="0"/>
          <w:szCs w:val="21"/>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pacing w:val="2"/>
          <w:kern w:val="0"/>
          <w:szCs w:val="21"/>
          <w14:textFill>
            <w14:solidFill>
              <w14:schemeClr w14:val="tx1"/>
            </w14:solidFill>
          </w14:textFill>
        </w:rPr>
        <w:br w:type="page"/>
      </w:r>
    </w:p>
    <w:p>
      <w:pPr>
        <w:autoSpaceDE w:val="0"/>
        <w:autoSpaceDN w:val="0"/>
        <w:adjustRightInd w:val="0"/>
        <w:spacing w:line="300" w:lineRule="exact"/>
        <w:ind w:left="224" w:right="-100" w:hanging="4"/>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（五） 主要人员资历表</w:t>
      </w:r>
    </w:p>
    <w:p>
      <w:pPr>
        <w:autoSpaceDE w:val="0"/>
        <w:autoSpaceDN w:val="0"/>
        <w:adjustRightInd w:val="0"/>
        <w:spacing w:before="14" w:line="280" w:lineRule="exact"/>
        <w:jc w:val="left"/>
        <w:rPr>
          <w:rFonts w:ascii="宋体" w:hAnsi="宋体" w:cs="宋体"/>
          <w:color w:val="000000" w:themeColor="text1"/>
          <w:kern w:val="0"/>
          <w:sz w:val="28"/>
          <w:szCs w:val="28"/>
          <w14:textFill>
            <w14:solidFill>
              <w14:schemeClr w14:val="tx1"/>
            </w14:solidFill>
          </w14:textFill>
        </w:rPr>
      </w:pPr>
    </w:p>
    <w:tbl>
      <w:tblPr>
        <w:tblStyle w:val="21"/>
        <w:tblW w:w="8931" w:type="dxa"/>
        <w:jc w:val="center"/>
        <w:tblLayout w:type="fixed"/>
        <w:tblCellMar>
          <w:top w:w="0" w:type="dxa"/>
          <w:left w:w="0" w:type="dxa"/>
          <w:bottom w:w="0" w:type="dxa"/>
          <w:right w:w="0" w:type="dxa"/>
        </w:tblCellMar>
      </w:tblPr>
      <w:tblGrid>
        <w:gridCol w:w="1047"/>
        <w:gridCol w:w="934"/>
        <w:gridCol w:w="806"/>
        <w:gridCol w:w="646"/>
        <w:gridCol w:w="958"/>
        <w:gridCol w:w="425"/>
        <w:gridCol w:w="850"/>
        <w:gridCol w:w="42"/>
        <w:gridCol w:w="454"/>
        <w:gridCol w:w="1645"/>
        <w:gridCol w:w="1124"/>
      </w:tblGrid>
      <w:tr>
        <w:tblPrEx>
          <w:tblCellMar>
            <w:top w:w="0" w:type="dxa"/>
            <w:left w:w="0" w:type="dxa"/>
            <w:bottom w:w="0" w:type="dxa"/>
            <w:right w:w="0" w:type="dxa"/>
          </w:tblCellMar>
        </w:tblPrEx>
        <w:trPr>
          <w:trHeight w:val="567" w:hRule="exact"/>
          <w:jc w:val="center"/>
        </w:trPr>
        <w:tc>
          <w:tcPr>
            <w:tcW w:w="8931" w:type="dxa"/>
            <w:gridSpan w:val="11"/>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6"/>
              <w:ind w:left="3652" w:right="3632"/>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 xml:space="preserve">1. </w:t>
            </w:r>
            <w:r>
              <w:rPr>
                <w:rFonts w:hint="eastAsia" w:ascii="宋体" w:hAnsi="宋体" w:cs="宋体"/>
                <w:color w:val="000000" w:themeColor="text1"/>
                <w:spacing w:val="1"/>
                <w:kern w:val="0"/>
                <w:sz w:val="24"/>
                <w:szCs w:val="21"/>
                <w14:textFill>
                  <w14:solidFill>
                    <w14:schemeClr w14:val="tx1"/>
                  </w14:solidFill>
                </w14:textFill>
              </w:rPr>
              <w:t xml:space="preserve"> </w:t>
            </w:r>
            <w:r>
              <w:rPr>
                <w:rFonts w:hint="eastAsia" w:ascii="宋体" w:hAnsi="宋体" w:cs="宋体"/>
                <w:color w:val="000000" w:themeColor="text1"/>
                <w:spacing w:val="-2"/>
                <w:kern w:val="0"/>
                <w:sz w:val="24"/>
                <w:szCs w:val="21"/>
                <w14:textFill>
                  <w14:solidFill>
                    <w14:schemeClr w14:val="tx1"/>
                  </w14:solidFill>
                </w14:textFill>
              </w:rPr>
              <w:t>一</w:t>
            </w:r>
            <w:r>
              <w:rPr>
                <w:rFonts w:hint="eastAsia" w:ascii="宋体" w:hAnsi="宋体" w:cs="宋体"/>
                <w:color w:val="000000" w:themeColor="text1"/>
                <w:kern w:val="0"/>
                <w:sz w:val="24"/>
                <w:szCs w:val="21"/>
                <w14:textFill>
                  <w14:solidFill>
                    <w14:schemeClr w14:val="tx1"/>
                  </w14:solidFill>
                </w14:textFill>
              </w:rPr>
              <w:t>般</w:t>
            </w:r>
            <w:r>
              <w:rPr>
                <w:rFonts w:hint="eastAsia" w:ascii="宋体" w:hAnsi="宋体" w:cs="宋体"/>
                <w:color w:val="000000" w:themeColor="text1"/>
                <w:spacing w:val="-2"/>
                <w:kern w:val="0"/>
                <w:sz w:val="24"/>
                <w:szCs w:val="21"/>
                <w14:textFill>
                  <w14:solidFill>
                    <w14:schemeClr w14:val="tx1"/>
                  </w14:solidFill>
                </w14:textFill>
              </w:rPr>
              <w:t>情</w:t>
            </w:r>
            <w:r>
              <w:rPr>
                <w:rFonts w:hint="eastAsia" w:ascii="宋体" w:hAnsi="宋体" w:cs="宋体"/>
                <w:color w:val="000000" w:themeColor="text1"/>
                <w:kern w:val="0"/>
                <w:sz w:val="24"/>
                <w:szCs w:val="21"/>
                <w14:textFill>
                  <w14:solidFill>
                    <w14:schemeClr w14:val="tx1"/>
                  </w14:solidFill>
                </w14:textFill>
              </w:rPr>
              <w:t>况</w:t>
            </w:r>
          </w:p>
        </w:tc>
      </w:tr>
      <w:tr>
        <w:tblPrEx>
          <w:tblCellMar>
            <w:top w:w="0" w:type="dxa"/>
            <w:left w:w="0" w:type="dxa"/>
            <w:bottom w:w="0" w:type="dxa"/>
            <w:right w:w="0" w:type="dxa"/>
          </w:tblCellMar>
        </w:tblPrEx>
        <w:trPr>
          <w:trHeight w:val="567" w:hRule="exact"/>
          <w:jc w:val="center"/>
        </w:trPr>
        <w:tc>
          <w:tcPr>
            <w:tcW w:w="1047"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before="16"/>
              <w:ind w:left="215"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姓名</w:t>
            </w:r>
          </w:p>
        </w:tc>
        <w:tc>
          <w:tcPr>
            <w:tcW w:w="93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8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6"/>
              <w:ind w:left="148"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性别</w:t>
            </w:r>
          </w:p>
        </w:tc>
        <w:tc>
          <w:tcPr>
            <w:tcW w:w="64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9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6"/>
              <w:ind w:left="153"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年龄</w:t>
            </w:r>
          </w:p>
        </w:tc>
        <w:tc>
          <w:tcPr>
            <w:tcW w:w="42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85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6"/>
              <w:ind w:left="78"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学位</w:t>
            </w:r>
          </w:p>
        </w:tc>
        <w:tc>
          <w:tcPr>
            <w:tcW w:w="496"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4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6"/>
              <w:ind w:left="150"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身份</w:t>
            </w:r>
            <w:r>
              <w:rPr>
                <w:rFonts w:hint="eastAsia" w:ascii="宋体" w:hAnsi="宋体" w:cs="宋体"/>
                <w:color w:val="000000" w:themeColor="text1"/>
                <w:spacing w:val="-2"/>
                <w:kern w:val="0"/>
                <w:sz w:val="24"/>
                <w:szCs w:val="21"/>
                <w14:textFill>
                  <w14:solidFill>
                    <w14:schemeClr w14:val="tx1"/>
                  </w14:solidFill>
                </w14:textFill>
              </w:rPr>
              <w:t>证</w:t>
            </w:r>
            <w:r>
              <w:rPr>
                <w:rFonts w:hint="eastAsia" w:ascii="宋体" w:hAnsi="宋体" w:cs="宋体"/>
                <w:color w:val="000000" w:themeColor="text1"/>
                <w:kern w:val="0"/>
                <w:sz w:val="24"/>
                <w:szCs w:val="21"/>
                <w14:textFill>
                  <w14:solidFill>
                    <w14:schemeClr w14:val="tx1"/>
                  </w14:solidFill>
                </w14:textFill>
              </w:rPr>
              <w:t>号码</w:t>
            </w:r>
          </w:p>
        </w:tc>
        <w:tc>
          <w:tcPr>
            <w:tcW w:w="11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30" w:hRule="exact"/>
          <w:jc w:val="center"/>
        </w:trPr>
        <w:tc>
          <w:tcPr>
            <w:tcW w:w="1047"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before="19"/>
              <w:ind w:left="215"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职称</w:t>
            </w:r>
          </w:p>
        </w:tc>
        <w:tc>
          <w:tcPr>
            <w:tcW w:w="93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410" w:type="dxa"/>
            <w:gridSpan w:val="3"/>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9"/>
              <w:ind w:left="18"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为投</w:t>
            </w:r>
            <w:r>
              <w:rPr>
                <w:rFonts w:hint="eastAsia" w:ascii="宋体" w:hAnsi="宋体" w:cs="宋体"/>
                <w:color w:val="000000" w:themeColor="text1"/>
                <w:spacing w:val="-2"/>
                <w:kern w:val="0"/>
                <w:sz w:val="24"/>
                <w:szCs w:val="21"/>
                <w14:textFill>
                  <w14:solidFill>
                    <w14:schemeClr w14:val="tx1"/>
                  </w14:solidFill>
                </w14:textFill>
              </w:rPr>
              <w:t>标</w:t>
            </w:r>
            <w:r>
              <w:rPr>
                <w:rFonts w:hint="eastAsia" w:ascii="宋体" w:hAnsi="宋体" w:cs="宋体"/>
                <w:color w:val="000000" w:themeColor="text1"/>
                <w:kern w:val="0"/>
                <w:sz w:val="24"/>
                <w:szCs w:val="21"/>
                <w14:textFill>
                  <w14:solidFill>
                    <w14:schemeClr w14:val="tx1"/>
                  </w14:solidFill>
                </w14:textFill>
              </w:rPr>
              <w:t>人</w:t>
            </w:r>
            <w:r>
              <w:rPr>
                <w:rFonts w:hint="eastAsia" w:ascii="宋体" w:hAnsi="宋体" w:cs="宋体"/>
                <w:color w:val="000000" w:themeColor="text1"/>
                <w:spacing w:val="-2"/>
                <w:kern w:val="0"/>
                <w:sz w:val="24"/>
                <w:szCs w:val="21"/>
                <w14:textFill>
                  <w14:solidFill>
                    <w14:schemeClr w14:val="tx1"/>
                  </w14:solidFill>
                </w14:textFill>
              </w:rPr>
              <w:t>服</w:t>
            </w:r>
            <w:r>
              <w:rPr>
                <w:rFonts w:hint="eastAsia" w:ascii="宋体" w:hAnsi="宋体" w:cs="宋体"/>
                <w:color w:val="000000" w:themeColor="text1"/>
                <w:kern w:val="0"/>
                <w:sz w:val="24"/>
                <w:szCs w:val="21"/>
                <w14:textFill>
                  <w14:solidFill>
                    <w14:schemeClr w14:val="tx1"/>
                  </w14:solidFill>
                </w14:textFill>
              </w:rPr>
              <w:t>务</w:t>
            </w:r>
            <w:r>
              <w:rPr>
                <w:rFonts w:hint="eastAsia" w:ascii="宋体" w:hAnsi="宋体" w:cs="宋体"/>
                <w:color w:val="000000" w:themeColor="text1"/>
                <w:spacing w:val="-2"/>
                <w:kern w:val="0"/>
                <w:sz w:val="24"/>
                <w:szCs w:val="21"/>
                <w14:textFill>
                  <w14:solidFill>
                    <w14:schemeClr w14:val="tx1"/>
                  </w14:solidFill>
                </w14:textFill>
              </w:rPr>
              <w:t>时</w:t>
            </w:r>
            <w:r>
              <w:rPr>
                <w:rFonts w:hint="eastAsia" w:ascii="宋体" w:hAnsi="宋体" w:cs="宋体"/>
                <w:color w:val="000000" w:themeColor="text1"/>
                <w:kern w:val="0"/>
                <w:sz w:val="24"/>
                <w:szCs w:val="21"/>
                <w14:textFill>
                  <w14:solidFill>
                    <w14:schemeClr w14:val="tx1"/>
                  </w14:solidFill>
                </w14:textFill>
              </w:rPr>
              <w:t>间</w:t>
            </w:r>
            <w:r>
              <w:rPr>
                <w:rFonts w:hint="eastAsia" w:ascii="宋体" w:hAnsi="宋体" w:cs="宋体"/>
                <w:color w:val="000000" w:themeColor="text1"/>
                <w:spacing w:val="-1"/>
                <w:kern w:val="0"/>
                <w:sz w:val="24"/>
                <w:szCs w:val="21"/>
                <w14:textFill>
                  <w14:solidFill>
                    <w14:schemeClr w14:val="tx1"/>
                  </w14:solidFill>
                </w14:textFill>
              </w:rPr>
              <w:t>(</w:t>
            </w:r>
            <w:r>
              <w:rPr>
                <w:rFonts w:hint="eastAsia" w:ascii="宋体" w:hAnsi="宋体" w:cs="宋体"/>
                <w:color w:val="000000" w:themeColor="text1"/>
                <w:kern w:val="0"/>
                <w:sz w:val="24"/>
                <w:szCs w:val="21"/>
                <w14:textFill>
                  <w14:solidFill>
                    <w14:schemeClr w14:val="tx1"/>
                  </w14:solidFill>
                </w14:textFill>
              </w:rPr>
              <w:t>年)</w:t>
            </w:r>
          </w:p>
        </w:tc>
        <w:tc>
          <w:tcPr>
            <w:tcW w:w="1275"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141" w:type="dxa"/>
            <w:gridSpan w:val="3"/>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9"/>
              <w:ind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在本</w:t>
            </w:r>
            <w:r>
              <w:rPr>
                <w:rFonts w:hint="eastAsia" w:ascii="宋体" w:hAnsi="宋体" w:cs="宋体"/>
                <w:color w:val="000000" w:themeColor="text1"/>
                <w:spacing w:val="-2"/>
                <w:kern w:val="0"/>
                <w:sz w:val="24"/>
                <w:szCs w:val="21"/>
                <w14:textFill>
                  <w14:solidFill>
                    <w14:schemeClr w14:val="tx1"/>
                  </w14:solidFill>
                </w14:textFill>
              </w:rPr>
              <w:t>合</w:t>
            </w:r>
            <w:r>
              <w:rPr>
                <w:rFonts w:hint="eastAsia" w:ascii="宋体" w:hAnsi="宋体" w:cs="宋体"/>
                <w:color w:val="000000" w:themeColor="text1"/>
                <w:kern w:val="0"/>
                <w:sz w:val="24"/>
                <w:szCs w:val="21"/>
                <w14:textFill>
                  <w14:solidFill>
                    <w14:schemeClr w14:val="tx1"/>
                  </w14:solidFill>
                </w14:textFill>
              </w:rPr>
              <w:t>同</w:t>
            </w:r>
            <w:r>
              <w:rPr>
                <w:rFonts w:hint="eastAsia" w:ascii="宋体" w:hAnsi="宋体" w:cs="宋体"/>
                <w:color w:val="000000" w:themeColor="text1"/>
                <w:spacing w:val="-2"/>
                <w:kern w:val="0"/>
                <w:sz w:val="24"/>
                <w:szCs w:val="21"/>
                <w14:textFill>
                  <w14:solidFill>
                    <w14:schemeClr w14:val="tx1"/>
                  </w14:solidFill>
                </w14:textFill>
              </w:rPr>
              <w:t>中</w:t>
            </w:r>
            <w:r>
              <w:rPr>
                <w:rFonts w:hint="eastAsia" w:ascii="宋体" w:hAnsi="宋体" w:cs="宋体"/>
                <w:color w:val="000000" w:themeColor="text1"/>
                <w:kern w:val="0"/>
                <w:sz w:val="24"/>
                <w:szCs w:val="21"/>
                <w14:textFill>
                  <w14:solidFill>
                    <w14:schemeClr w14:val="tx1"/>
                  </w14:solidFill>
                </w14:textFill>
              </w:rPr>
              <w:t>拟</w:t>
            </w:r>
            <w:r>
              <w:rPr>
                <w:rFonts w:hint="eastAsia" w:ascii="宋体" w:hAnsi="宋体" w:cs="宋体"/>
                <w:color w:val="000000" w:themeColor="text1"/>
                <w:spacing w:val="-2"/>
                <w:kern w:val="0"/>
                <w:sz w:val="24"/>
                <w:szCs w:val="21"/>
                <w14:textFill>
                  <w14:solidFill>
                    <w14:schemeClr w14:val="tx1"/>
                  </w14:solidFill>
                </w14:textFill>
              </w:rPr>
              <w:t>任</w:t>
            </w:r>
            <w:r>
              <w:rPr>
                <w:rFonts w:hint="eastAsia" w:ascii="宋体" w:hAnsi="宋体" w:cs="宋体"/>
                <w:color w:val="000000" w:themeColor="text1"/>
                <w:kern w:val="0"/>
                <w:sz w:val="24"/>
                <w:szCs w:val="21"/>
                <w14:textFill>
                  <w14:solidFill>
                    <w14:schemeClr w14:val="tx1"/>
                  </w14:solidFill>
                </w14:textFill>
              </w:rPr>
              <w:t>职</w:t>
            </w:r>
          </w:p>
        </w:tc>
        <w:tc>
          <w:tcPr>
            <w:tcW w:w="11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567" w:hRule="exact"/>
          <w:jc w:val="center"/>
        </w:trPr>
        <w:tc>
          <w:tcPr>
            <w:tcW w:w="1047"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before="16"/>
              <w:ind w:left="215"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学历</w:t>
            </w:r>
          </w:p>
        </w:tc>
        <w:tc>
          <w:tcPr>
            <w:tcW w:w="7884" w:type="dxa"/>
            <w:gridSpan w:val="10"/>
            <w:tcBorders>
              <w:top w:val="single" w:color="000000" w:sz="6" w:space="0"/>
              <w:left w:val="single" w:color="000000" w:sz="6" w:space="0"/>
              <w:bottom w:val="single" w:color="000000" w:sz="6" w:space="0"/>
              <w:right w:val="single" w:color="000000" w:sz="6" w:space="0"/>
            </w:tcBorders>
            <w:vAlign w:val="center"/>
          </w:tcPr>
          <w:p>
            <w:pPr>
              <w:tabs>
                <w:tab w:val="left" w:pos="3160"/>
                <w:tab w:val="left" w:pos="5360"/>
              </w:tabs>
              <w:autoSpaceDE w:val="0"/>
              <w:autoSpaceDN w:val="0"/>
              <w:adjustRightInd w:val="0"/>
              <w:spacing w:before="16"/>
              <w:ind w:left="755"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pacing w:val="-2"/>
                <w:kern w:val="0"/>
                <w:sz w:val="24"/>
                <w:szCs w:val="21"/>
                <w14:textFill>
                  <w14:solidFill>
                    <w14:schemeClr w14:val="tx1"/>
                  </w14:solidFill>
                </w14:textFill>
              </w:rPr>
              <w:t>年</w:t>
            </w:r>
            <w:r>
              <w:rPr>
                <w:rFonts w:hint="eastAsia" w:ascii="宋体" w:hAnsi="宋体" w:cs="宋体"/>
                <w:color w:val="000000" w:themeColor="text1"/>
                <w:kern w:val="0"/>
                <w:sz w:val="24"/>
                <w:szCs w:val="21"/>
                <w14:textFill>
                  <w14:solidFill>
                    <w14:schemeClr w14:val="tx1"/>
                  </w14:solidFill>
                </w14:textFill>
              </w:rPr>
              <w:t>毕</w:t>
            </w:r>
            <w:r>
              <w:rPr>
                <w:rFonts w:hint="eastAsia" w:ascii="宋体" w:hAnsi="宋体" w:cs="宋体"/>
                <w:color w:val="000000" w:themeColor="text1"/>
                <w:spacing w:val="-2"/>
                <w:kern w:val="0"/>
                <w:sz w:val="24"/>
                <w:szCs w:val="21"/>
                <w14:textFill>
                  <w14:solidFill>
                    <w14:schemeClr w14:val="tx1"/>
                  </w14:solidFill>
                </w14:textFill>
              </w:rPr>
              <w:t>业</w:t>
            </w:r>
            <w:r>
              <w:rPr>
                <w:rFonts w:hint="eastAsia" w:ascii="宋体" w:hAnsi="宋体" w:cs="宋体"/>
                <w:color w:val="000000" w:themeColor="text1"/>
                <w:kern w:val="0"/>
                <w:sz w:val="24"/>
                <w:szCs w:val="21"/>
                <w14:textFill>
                  <w14:solidFill>
                    <w14:schemeClr w14:val="tx1"/>
                  </w14:solidFill>
                </w14:textFill>
              </w:rPr>
              <w:t>于</w:t>
            </w:r>
            <w:r>
              <w:rPr>
                <w:rFonts w:hint="eastAsia" w:ascii="宋体" w:hAnsi="宋体" w:cs="宋体"/>
                <w:color w:val="000000" w:themeColor="text1"/>
                <w:kern w:val="0"/>
                <w:sz w:val="24"/>
                <w:szCs w:val="21"/>
                <w14:textFill>
                  <w14:solidFill>
                    <w14:schemeClr w14:val="tx1"/>
                  </w14:solidFill>
                </w14:textFill>
              </w:rPr>
              <w:tab/>
            </w:r>
            <w:r>
              <w:rPr>
                <w:rFonts w:hint="eastAsia" w:ascii="宋体" w:hAnsi="宋体" w:cs="宋体"/>
                <w:color w:val="000000" w:themeColor="text1"/>
                <w:spacing w:val="-2"/>
                <w:kern w:val="0"/>
                <w:sz w:val="24"/>
                <w:szCs w:val="21"/>
                <w14:textFill>
                  <w14:solidFill>
                    <w14:schemeClr w14:val="tx1"/>
                  </w14:solidFill>
                </w14:textFill>
              </w:rPr>
              <w:t>（</w:t>
            </w:r>
            <w:r>
              <w:rPr>
                <w:rFonts w:hint="eastAsia" w:ascii="宋体" w:hAnsi="宋体" w:cs="宋体"/>
                <w:color w:val="000000" w:themeColor="text1"/>
                <w:kern w:val="0"/>
                <w:sz w:val="24"/>
                <w:szCs w:val="21"/>
                <w14:textFill>
                  <w14:solidFill>
                    <w14:schemeClr w14:val="tx1"/>
                  </w14:solidFill>
                </w14:textFill>
              </w:rPr>
              <w:t>学</w:t>
            </w:r>
            <w:r>
              <w:rPr>
                <w:rFonts w:hint="eastAsia" w:ascii="宋体" w:hAnsi="宋体" w:cs="宋体"/>
                <w:color w:val="000000" w:themeColor="text1"/>
                <w:spacing w:val="-2"/>
                <w:kern w:val="0"/>
                <w:sz w:val="24"/>
                <w:szCs w:val="21"/>
                <w14:textFill>
                  <w14:solidFill>
                    <w14:schemeClr w14:val="tx1"/>
                  </w14:solidFill>
                </w14:textFill>
              </w:rPr>
              <w:t>校</w:t>
            </w:r>
            <w:r>
              <w:rPr>
                <w:rFonts w:hint="eastAsia" w:ascii="宋体" w:hAnsi="宋体" w:cs="宋体"/>
                <w:color w:val="000000" w:themeColor="text1"/>
                <w:kern w:val="0"/>
                <w:sz w:val="24"/>
                <w:szCs w:val="21"/>
                <w14:textFill>
                  <w14:solidFill>
                    <w14:schemeClr w14:val="tx1"/>
                  </w14:solidFill>
                </w14:textFill>
              </w:rPr>
              <w:t>）</w:t>
            </w:r>
            <w:r>
              <w:rPr>
                <w:rFonts w:hint="eastAsia" w:ascii="宋体" w:hAnsi="宋体" w:cs="宋体"/>
                <w:color w:val="000000" w:themeColor="text1"/>
                <w:kern w:val="0"/>
                <w:sz w:val="24"/>
                <w:szCs w:val="21"/>
                <w14:textFill>
                  <w14:solidFill>
                    <w14:schemeClr w14:val="tx1"/>
                  </w14:solidFill>
                </w14:textFill>
              </w:rPr>
              <w:tab/>
            </w:r>
            <w:r>
              <w:rPr>
                <w:rFonts w:hint="eastAsia" w:ascii="宋体" w:hAnsi="宋体" w:cs="宋体"/>
                <w:color w:val="000000" w:themeColor="text1"/>
                <w:kern w:val="0"/>
                <w:sz w:val="24"/>
                <w:szCs w:val="21"/>
                <w14:textFill>
                  <w14:solidFill>
                    <w14:schemeClr w14:val="tx1"/>
                  </w14:solidFill>
                </w14:textFill>
              </w:rPr>
              <w:t>（</w:t>
            </w:r>
            <w:r>
              <w:rPr>
                <w:rFonts w:hint="eastAsia" w:ascii="宋体" w:hAnsi="宋体" w:cs="宋体"/>
                <w:color w:val="000000" w:themeColor="text1"/>
                <w:spacing w:val="-2"/>
                <w:kern w:val="0"/>
                <w:sz w:val="24"/>
                <w:szCs w:val="21"/>
                <w14:textFill>
                  <w14:solidFill>
                    <w14:schemeClr w14:val="tx1"/>
                  </w14:solidFill>
                </w14:textFill>
              </w:rPr>
              <w:t>专</w:t>
            </w:r>
            <w:r>
              <w:rPr>
                <w:rFonts w:hint="eastAsia" w:ascii="宋体" w:hAnsi="宋体" w:cs="宋体"/>
                <w:color w:val="000000" w:themeColor="text1"/>
                <w:kern w:val="0"/>
                <w:sz w:val="24"/>
                <w:szCs w:val="21"/>
                <w14:textFill>
                  <w14:solidFill>
                    <w14:schemeClr w14:val="tx1"/>
                  </w14:solidFill>
                </w14:textFill>
              </w:rPr>
              <w:t>业）</w:t>
            </w:r>
          </w:p>
        </w:tc>
      </w:tr>
      <w:tr>
        <w:tblPrEx>
          <w:tblCellMar>
            <w:top w:w="0" w:type="dxa"/>
            <w:left w:w="0" w:type="dxa"/>
            <w:bottom w:w="0" w:type="dxa"/>
            <w:right w:w="0" w:type="dxa"/>
          </w:tblCellMar>
        </w:tblPrEx>
        <w:trPr>
          <w:trHeight w:val="567" w:hRule="exact"/>
          <w:jc w:val="center"/>
        </w:trPr>
        <w:tc>
          <w:tcPr>
            <w:tcW w:w="8931" w:type="dxa"/>
            <w:gridSpan w:val="11"/>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6"/>
              <w:ind w:left="3863" w:right="3843"/>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 xml:space="preserve">2. </w:t>
            </w:r>
            <w:r>
              <w:rPr>
                <w:rFonts w:hint="eastAsia" w:ascii="宋体" w:hAnsi="宋体" w:cs="宋体"/>
                <w:color w:val="000000" w:themeColor="text1"/>
                <w:spacing w:val="1"/>
                <w:kern w:val="0"/>
                <w:sz w:val="24"/>
                <w:szCs w:val="21"/>
                <w14:textFill>
                  <w14:solidFill>
                    <w14:schemeClr w14:val="tx1"/>
                  </w14:solidFill>
                </w14:textFill>
              </w:rPr>
              <w:t xml:space="preserve"> </w:t>
            </w:r>
            <w:r>
              <w:rPr>
                <w:rFonts w:hint="eastAsia" w:ascii="宋体" w:hAnsi="宋体" w:cs="宋体"/>
                <w:color w:val="000000" w:themeColor="text1"/>
                <w:spacing w:val="-2"/>
                <w:kern w:val="0"/>
                <w:sz w:val="24"/>
                <w:szCs w:val="21"/>
                <w14:textFill>
                  <w14:solidFill>
                    <w14:schemeClr w14:val="tx1"/>
                  </w14:solidFill>
                </w14:textFill>
              </w:rPr>
              <w:t>经历</w:t>
            </w:r>
          </w:p>
        </w:tc>
      </w:tr>
      <w:tr>
        <w:tblPrEx>
          <w:tblCellMar>
            <w:top w:w="0" w:type="dxa"/>
            <w:left w:w="0" w:type="dxa"/>
            <w:bottom w:w="0" w:type="dxa"/>
            <w:right w:w="0" w:type="dxa"/>
          </w:tblCellMar>
        </w:tblPrEx>
        <w:trPr>
          <w:trHeight w:val="979" w:hRule="exact"/>
          <w:jc w:val="center"/>
        </w:trPr>
        <w:tc>
          <w:tcPr>
            <w:tcW w:w="10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6"/>
              <w:ind w:left="215" w:right="-2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时间</w:t>
            </w:r>
          </w:p>
        </w:tc>
        <w:tc>
          <w:tcPr>
            <w:tcW w:w="4661" w:type="dxa"/>
            <w:gridSpan w:val="7"/>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6"/>
              <w:ind w:left="745" w:right="-2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负责</w:t>
            </w:r>
            <w:r>
              <w:rPr>
                <w:rFonts w:hint="eastAsia" w:ascii="宋体" w:hAnsi="宋体" w:cs="宋体"/>
                <w:color w:val="000000" w:themeColor="text1"/>
                <w:spacing w:val="-2"/>
                <w:kern w:val="0"/>
                <w:sz w:val="24"/>
                <w:szCs w:val="21"/>
                <w14:textFill>
                  <w14:solidFill>
                    <w14:schemeClr w14:val="tx1"/>
                  </w14:solidFill>
                </w14:textFill>
              </w:rPr>
              <w:t>过</w:t>
            </w:r>
            <w:r>
              <w:rPr>
                <w:rFonts w:hint="eastAsia" w:ascii="宋体" w:hAnsi="宋体" w:cs="宋体"/>
                <w:color w:val="000000" w:themeColor="text1"/>
                <w:kern w:val="0"/>
                <w:sz w:val="24"/>
                <w:szCs w:val="21"/>
                <w14:textFill>
                  <w14:solidFill>
                    <w14:schemeClr w14:val="tx1"/>
                  </w14:solidFill>
                </w14:textFill>
              </w:rPr>
              <w:t>的</w:t>
            </w:r>
            <w:r>
              <w:rPr>
                <w:rFonts w:hint="eastAsia" w:ascii="宋体" w:hAnsi="宋体" w:cs="宋体"/>
                <w:color w:val="000000" w:themeColor="text1"/>
                <w:spacing w:val="-2"/>
                <w:kern w:val="0"/>
                <w:sz w:val="24"/>
                <w:szCs w:val="21"/>
                <w14:textFill>
                  <w14:solidFill>
                    <w14:schemeClr w14:val="tx1"/>
                  </w14:solidFill>
                </w14:textFill>
              </w:rPr>
              <w:t>主</w:t>
            </w:r>
            <w:r>
              <w:rPr>
                <w:rFonts w:hint="eastAsia" w:ascii="宋体" w:hAnsi="宋体" w:cs="宋体"/>
                <w:color w:val="000000" w:themeColor="text1"/>
                <w:kern w:val="0"/>
                <w:sz w:val="24"/>
                <w:szCs w:val="21"/>
                <w14:textFill>
                  <w14:solidFill>
                    <w14:schemeClr w14:val="tx1"/>
                  </w14:solidFill>
                </w14:textFill>
              </w:rPr>
              <w:t>要</w:t>
            </w:r>
            <w:r>
              <w:rPr>
                <w:rFonts w:hint="eastAsia" w:ascii="宋体" w:hAnsi="宋体" w:cs="宋体"/>
                <w:color w:val="000000" w:themeColor="text1"/>
                <w:spacing w:val="-2"/>
                <w:kern w:val="0"/>
                <w:sz w:val="24"/>
                <w:szCs w:val="21"/>
                <w14:textFill>
                  <w14:solidFill>
                    <w14:schemeClr w14:val="tx1"/>
                  </w14:solidFill>
                </w14:textFill>
              </w:rPr>
              <w:t>工</w:t>
            </w:r>
            <w:r>
              <w:rPr>
                <w:rFonts w:hint="eastAsia" w:ascii="宋体" w:hAnsi="宋体" w:cs="宋体"/>
                <w:color w:val="000000" w:themeColor="text1"/>
                <w:kern w:val="0"/>
                <w:sz w:val="24"/>
                <w:szCs w:val="21"/>
                <w14:textFill>
                  <w14:solidFill>
                    <w14:schemeClr w14:val="tx1"/>
                  </w14:solidFill>
                </w14:textFill>
              </w:rPr>
              <w:t>程</w:t>
            </w:r>
            <w:r>
              <w:rPr>
                <w:rFonts w:hint="eastAsia" w:ascii="宋体" w:hAnsi="宋体" w:cs="宋体"/>
                <w:color w:val="000000" w:themeColor="text1"/>
                <w:spacing w:val="-2"/>
                <w:kern w:val="0"/>
                <w:sz w:val="24"/>
                <w:szCs w:val="21"/>
                <w14:textFill>
                  <w14:solidFill>
                    <w14:schemeClr w14:val="tx1"/>
                  </w14:solidFill>
                </w14:textFill>
              </w:rPr>
              <w:t>（</w:t>
            </w:r>
            <w:r>
              <w:rPr>
                <w:rFonts w:hint="eastAsia" w:ascii="宋体" w:hAnsi="宋体" w:cs="宋体"/>
                <w:color w:val="000000" w:themeColor="text1"/>
                <w:kern w:val="0"/>
                <w:sz w:val="24"/>
                <w:szCs w:val="21"/>
                <w14:textFill>
                  <w14:solidFill>
                    <w14:schemeClr w14:val="tx1"/>
                  </w14:solidFill>
                </w14:textFill>
              </w:rPr>
              <w:t>类</w:t>
            </w:r>
            <w:r>
              <w:rPr>
                <w:rFonts w:hint="eastAsia" w:ascii="宋体" w:hAnsi="宋体" w:cs="宋体"/>
                <w:color w:val="000000" w:themeColor="text1"/>
                <w:spacing w:val="-2"/>
                <w:kern w:val="0"/>
                <w:sz w:val="24"/>
                <w:szCs w:val="21"/>
                <w14:textFill>
                  <w14:solidFill>
                    <w14:schemeClr w14:val="tx1"/>
                  </w14:solidFill>
                </w14:textFill>
              </w:rPr>
              <w:t>型</w:t>
            </w:r>
            <w:r>
              <w:rPr>
                <w:rFonts w:hint="eastAsia" w:ascii="宋体" w:hAnsi="宋体" w:cs="宋体"/>
                <w:color w:val="000000" w:themeColor="text1"/>
                <w:kern w:val="0"/>
                <w:sz w:val="24"/>
                <w:szCs w:val="21"/>
                <w14:textFill>
                  <w14:solidFill>
                    <w14:schemeClr w14:val="tx1"/>
                  </w14:solidFill>
                </w14:textFill>
              </w:rPr>
              <w:t>和金</w:t>
            </w:r>
            <w:r>
              <w:rPr>
                <w:rFonts w:hint="eastAsia" w:ascii="宋体" w:hAnsi="宋体" w:cs="宋体"/>
                <w:color w:val="000000" w:themeColor="text1"/>
                <w:spacing w:val="-2"/>
                <w:kern w:val="0"/>
                <w:sz w:val="24"/>
                <w:szCs w:val="21"/>
                <w14:textFill>
                  <w14:solidFill>
                    <w14:schemeClr w14:val="tx1"/>
                  </w14:solidFill>
                </w14:textFill>
              </w:rPr>
              <w:t>额</w:t>
            </w:r>
            <w:r>
              <w:rPr>
                <w:rFonts w:hint="eastAsia" w:ascii="宋体" w:hAnsi="宋体" w:cs="宋体"/>
                <w:color w:val="000000" w:themeColor="text1"/>
                <w:kern w:val="0"/>
                <w:sz w:val="24"/>
                <w:szCs w:val="21"/>
                <w14:textFill>
                  <w14:solidFill>
                    <w14:schemeClr w14:val="tx1"/>
                  </w14:solidFill>
                </w14:textFill>
              </w:rPr>
              <w:t>）</w:t>
            </w:r>
          </w:p>
        </w:tc>
        <w:tc>
          <w:tcPr>
            <w:tcW w:w="2099"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6"/>
              <w:ind w:left="275" w:right="-2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该项</w:t>
            </w:r>
            <w:r>
              <w:rPr>
                <w:rFonts w:hint="eastAsia" w:ascii="宋体" w:hAnsi="宋体" w:cs="宋体"/>
                <w:color w:val="000000" w:themeColor="text1"/>
                <w:spacing w:val="-2"/>
                <w:kern w:val="0"/>
                <w:sz w:val="24"/>
                <w:szCs w:val="21"/>
                <w14:textFill>
                  <w14:solidFill>
                    <w14:schemeClr w14:val="tx1"/>
                  </w14:solidFill>
                </w14:textFill>
              </w:rPr>
              <w:t>目</w:t>
            </w:r>
            <w:r>
              <w:rPr>
                <w:rFonts w:hint="eastAsia" w:ascii="宋体" w:hAnsi="宋体" w:cs="宋体"/>
                <w:color w:val="000000" w:themeColor="text1"/>
                <w:kern w:val="0"/>
                <w:sz w:val="24"/>
                <w:szCs w:val="21"/>
                <w14:textFill>
                  <w14:solidFill>
                    <w14:schemeClr w14:val="tx1"/>
                  </w14:solidFill>
                </w14:textFill>
              </w:rPr>
              <w:t>中</w:t>
            </w:r>
            <w:r>
              <w:rPr>
                <w:rFonts w:hint="eastAsia" w:ascii="宋体" w:hAnsi="宋体" w:cs="宋体"/>
                <w:color w:val="000000" w:themeColor="text1"/>
                <w:spacing w:val="-2"/>
                <w:kern w:val="0"/>
                <w:sz w:val="24"/>
                <w:szCs w:val="21"/>
                <w14:textFill>
                  <w14:solidFill>
                    <w14:schemeClr w14:val="tx1"/>
                  </w14:solidFill>
                </w14:textFill>
              </w:rPr>
              <w:t>任</w:t>
            </w:r>
            <w:r>
              <w:rPr>
                <w:rFonts w:hint="eastAsia" w:ascii="宋体" w:hAnsi="宋体" w:cs="宋体"/>
                <w:color w:val="000000" w:themeColor="text1"/>
                <w:kern w:val="0"/>
                <w:sz w:val="24"/>
                <w:szCs w:val="21"/>
                <w14:textFill>
                  <w14:solidFill>
                    <w14:schemeClr w14:val="tx1"/>
                  </w14:solidFill>
                </w14:textFill>
              </w:rPr>
              <w:t>职</w:t>
            </w:r>
          </w:p>
        </w:tc>
        <w:tc>
          <w:tcPr>
            <w:tcW w:w="112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9"/>
              <w:ind w:left="18" w:right="-20"/>
              <w:jc w:val="left"/>
              <w:rPr>
                <w:rFonts w:ascii="宋体" w:hAnsi="宋体" w:cs="宋体"/>
                <w:color w:val="000000" w:themeColor="text1"/>
                <w:kern w:val="0"/>
                <w:sz w:val="24"/>
                <w:szCs w:val="21"/>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发包人及联系电话</w:t>
            </w:r>
          </w:p>
        </w:tc>
      </w:tr>
      <w:tr>
        <w:tblPrEx>
          <w:tblCellMar>
            <w:top w:w="0" w:type="dxa"/>
            <w:left w:w="0" w:type="dxa"/>
            <w:bottom w:w="0" w:type="dxa"/>
            <w:right w:w="0" w:type="dxa"/>
          </w:tblCellMar>
        </w:tblPrEx>
        <w:trPr>
          <w:trHeight w:val="2177" w:hRule="exact"/>
          <w:jc w:val="center"/>
        </w:trPr>
        <w:tc>
          <w:tcPr>
            <w:tcW w:w="1047"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4661" w:type="dxa"/>
            <w:gridSpan w:val="7"/>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099" w:type="dxa"/>
            <w:gridSpan w:val="2"/>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1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528" w:hRule="exact"/>
          <w:jc w:val="center"/>
        </w:trPr>
        <w:tc>
          <w:tcPr>
            <w:tcW w:w="8931" w:type="dxa"/>
            <w:gridSpan w:val="11"/>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6"/>
              <w:ind w:left="3652" w:right="3632"/>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 xml:space="preserve">3. </w:t>
            </w:r>
            <w:r>
              <w:rPr>
                <w:rFonts w:hint="eastAsia" w:ascii="宋体" w:hAnsi="宋体" w:cs="宋体"/>
                <w:color w:val="000000" w:themeColor="text1"/>
                <w:spacing w:val="1"/>
                <w:kern w:val="0"/>
                <w:sz w:val="24"/>
                <w:szCs w:val="21"/>
                <w14:textFill>
                  <w14:solidFill>
                    <w14:schemeClr w14:val="tx1"/>
                  </w14:solidFill>
                </w14:textFill>
              </w:rPr>
              <w:t xml:space="preserve"> </w:t>
            </w:r>
            <w:r>
              <w:rPr>
                <w:rFonts w:hint="eastAsia" w:ascii="宋体" w:hAnsi="宋体" w:cs="宋体"/>
                <w:color w:val="000000" w:themeColor="text1"/>
                <w:spacing w:val="-2"/>
                <w:kern w:val="0"/>
                <w:sz w:val="24"/>
                <w:szCs w:val="21"/>
                <w14:textFill>
                  <w14:solidFill>
                    <w14:schemeClr w14:val="tx1"/>
                  </w14:solidFill>
                </w14:textFill>
              </w:rPr>
              <w:t>获</w:t>
            </w:r>
            <w:r>
              <w:rPr>
                <w:rFonts w:hint="eastAsia" w:ascii="宋体" w:hAnsi="宋体" w:cs="宋体"/>
                <w:color w:val="000000" w:themeColor="text1"/>
                <w:kern w:val="0"/>
                <w:sz w:val="24"/>
                <w:szCs w:val="21"/>
                <w14:textFill>
                  <w14:solidFill>
                    <w14:schemeClr w14:val="tx1"/>
                  </w14:solidFill>
                </w14:textFill>
              </w:rPr>
              <w:t>奖</w:t>
            </w:r>
            <w:r>
              <w:rPr>
                <w:rFonts w:hint="eastAsia" w:ascii="宋体" w:hAnsi="宋体" w:cs="宋体"/>
                <w:color w:val="000000" w:themeColor="text1"/>
                <w:spacing w:val="-2"/>
                <w:kern w:val="0"/>
                <w:sz w:val="24"/>
                <w:szCs w:val="21"/>
                <w14:textFill>
                  <w14:solidFill>
                    <w14:schemeClr w14:val="tx1"/>
                  </w14:solidFill>
                </w14:textFill>
              </w:rPr>
              <w:t>情</w:t>
            </w:r>
            <w:r>
              <w:rPr>
                <w:rFonts w:hint="eastAsia" w:ascii="宋体" w:hAnsi="宋体" w:cs="宋体"/>
                <w:color w:val="000000" w:themeColor="text1"/>
                <w:kern w:val="0"/>
                <w:sz w:val="24"/>
                <w:szCs w:val="21"/>
                <w14:textFill>
                  <w14:solidFill>
                    <w14:schemeClr w14:val="tx1"/>
                  </w14:solidFill>
                </w14:textFill>
              </w:rPr>
              <w:t>况</w:t>
            </w:r>
          </w:p>
        </w:tc>
      </w:tr>
      <w:tr>
        <w:tblPrEx>
          <w:tblCellMar>
            <w:top w:w="0" w:type="dxa"/>
            <w:left w:w="0" w:type="dxa"/>
            <w:bottom w:w="0" w:type="dxa"/>
            <w:right w:w="0" w:type="dxa"/>
          </w:tblCellMar>
        </w:tblPrEx>
        <w:trPr>
          <w:trHeight w:val="1455" w:hRule="exact"/>
          <w:jc w:val="center"/>
        </w:trPr>
        <w:tc>
          <w:tcPr>
            <w:tcW w:w="8931" w:type="dxa"/>
            <w:gridSpan w:val="11"/>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656" w:hRule="exact"/>
          <w:jc w:val="center"/>
        </w:trPr>
        <w:tc>
          <w:tcPr>
            <w:tcW w:w="8931" w:type="dxa"/>
            <w:gridSpan w:val="11"/>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6"/>
              <w:ind w:left="3337" w:right="3315"/>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 xml:space="preserve">4. </w:t>
            </w:r>
            <w:r>
              <w:rPr>
                <w:rFonts w:hint="eastAsia" w:ascii="宋体" w:hAnsi="宋体" w:cs="宋体"/>
                <w:color w:val="000000" w:themeColor="text1"/>
                <w:spacing w:val="1"/>
                <w:kern w:val="0"/>
                <w:sz w:val="24"/>
                <w:szCs w:val="21"/>
                <w14:textFill>
                  <w14:solidFill>
                    <w14:schemeClr w14:val="tx1"/>
                  </w14:solidFill>
                </w14:textFill>
              </w:rPr>
              <w:t xml:space="preserve"> </w:t>
            </w:r>
            <w:r>
              <w:rPr>
                <w:rFonts w:hint="eastAsia" w:ascii="宋体" w:hAnsi="宋体" w:cs="宋体"/>
                <w:color w:val="000000" w:themeColor="text1"/>
                <w:spacing w:val="-2"/>
                <w:kern w:val="0"/>
                <w:sz w:val="24"/>
                <w:szCs w:val="21"/>
                <w14:textFill>
                  <w14:solidFill>
                    <w14:schemeClr w14:val="tx1"/>
                  </w14:solidFill>
                </w14:textFill>
              </w:rPr>
              <w:t>目</w:t>
            </w:r>
            <w:r>
              <w:rPr>
                <w:rFonts w:hint="eastAsia" w:ascii="宋体" w:hAnsi="宋体" w:cs="宋体"/>
                <w:color w:val="000000" w:themeColor="text1"/>
                <w:kern w:val="0"/>
                <w:sz w:val="24"/>
                <w:szCs w:val="21"/>
                <w14:textFill>
                  <w14:solidFill>
                    <w14:schemeClr w14:val="tx1"/>
                  </w14:solidFill>
                </w14:textFill>
              </w:rPr>
              <w:t>前</w:t>
            </w:r>
            <w:r>
              <w:rPr>
                <w:rFonts w:hint="eastAsia" w:ascii="宋体" w:hAnsi="宋体" w:cs="宋体"/>
                <w:color w:val="000000" w:themeColor="text1"/>
                <w:spacing w:val="-2"/>
                <w:kern w:val="0"/>
                <w:sz w:val="24"/>
                <w:szCs w:val="21"/>
                <w14:textFill>
                  <w14:solidFill>
                    <w14:schemeClr w14:val="tx1"/>
                  </w14:solidFill>
                </w14:textFill>
              </w:rPr>
              <w:t>承</w:t>
            </w:r>
            <w:r>
              <w:rPr>
                <w:rFonts w:hint="eastAsia" w:ascii="宋体" w:hAnsi="宋体" w:cs="宋体"/>
                <w:color w:val="000000" w:themeColor="text1"/>
                <w:kern w:val="0"/>
                <w:sz w:val="24"/>
                <w:szCs w:val="21"/>
                <w14:textFill>
                  <w14:solidFill>
                    <w14:schemeClr w14:val="tx1"/>
                  </w14:solidFill>
                </w14:textFill>
              </w:rPr>
              <w:t>担</w:t>
            </w:r>
            <w:r>
              <w:rPr>
                <w:rFonts w:hint="eastAsia" w:ascii="宋体" w:hAnsi="宋体" w:cs="宋体"/>
                <w:color w:val="000000" w:themeColor="text1"/>
                <w:spacing w:val="-2"/>
                <w:kern w:val="0"/>
                <w:sz w:val="24"/>
                <w:szCs w:val="21"/>
                <w14:textFill>
                  <w14:solidFill>
                    <w14:schemeClr w14:val="tx1"/>
                  </w14:solidFill>
                </w14:textFill>
              </w:rPr>
              <w:t>的</w:t>
            </w:r>
            <w:r>
              <w:rPr>
                <w:rFonts w:hint="eastAsia" w:ascii="宋体" w:hAnsi="宋体" w:cs="宋体"/>
                <w:color w:val="000000" w:themeColor="text1"/>
                <w:kern w:val="0"/>
                <w:sz w:val="24"/>
                <w:szCs w:val="21"/>
                <w14:textFill>
                  <w14:solidFill>
                    <w14:schemeClr w14:val="tx1"/>
                  </w14:solidFill>
                </w14:textFill>
              </w:rPr>
              <w:t>任务</w:t>
            </w:r>
          </w:p>
        </w:tc>
      </w:tr>
      <w:tr>
        <w:tblPrEx>
          <w:tblCellMar>
            <w:top w:w="0" w:type="dxa"/>
            <w:left w:w="0" w:type="dxa"/>
            <w:bottom w:w="0" w:type="dxa"/>
            <w:right w:w="0" w:type="dxa"/>
          </w:tblCellMar>
        </w:tblPrEx>
        <w:trPr>
          <w:trHeight w:val="2692" w:hRule="exact"/>
          <w:jc w:val="center"/>
        </w:trPr>
        <w:tc>
          <w:tcPr>
            <w:tcW w:w="8931" w:type="dxa"/>
            <w:gridSpan w:val="11"/>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bl>
    <w:p>
      <w:pPr>
        <w:autoSpaceDE w:val="0"/>
        <w:autoSpaceDN w:val="0"/>
        <w:adjustRightInd w:val="0"/>
        <w:spacing w:before="6" w:line="130" w:lineRule="exact"/>
        <w:jc w:val="left"/>
        <w:rPr>
          <w:rFonts w:ascii="宋体" w:hAnsi="宋体" w:cs="宋体"/>
          <w:color w:val="000000" w:themeColor="text1"/>
          <w:kern w:val="0"/>
          <w:sz w:val="13"/>
          <w:szCs w:val="13"/>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71" w:lineRule="exact"/>
        <w:ind w:right="-20"/>
        <w:jc w:val="left"/>
        <w:rPr>
          <w:rFonts w:ascii="宋体" w:hAnsi="宋体" w:cs="宋体"/>
          <w:color w:val="000000" w:themeColor="text1"/>
          <w:kern w:val="0"/>
          <w:position w:val="-2"/>
          <w:sz w:val="24"/>
          <w14:textFill>
            <w14:solidFill>
              <w14:schemeClr w14:val="tx1"/>
            </w14:solidFill>
          </w14:textFill>
        </w:rPr>
      </w:pPr>
      <w:r>
        <w:rPr>
          <w:rFonts w:hint="eastAsia" w:ascii="宋体" w:hAnsi="宋体" w:cs="宋体"/>
          <w:color w:val="000000" w:themeColor="text1"/>
          <w:kern w:val="0"/>
          <w:position w:val="-2"/>
          <w:sz w:val="24"/>
          <w14:textFill>
            <w14:solidFill>
              <w14:schemeClr w14:val="tx1"/>
            </w14:solidFill>
          </w14:textFill>
        </w:rPr>
        <w:t>注：</w:t>
      </w:r>
    </w:p>
    <w:p>
      <w:pPr>
        <w:autoSpaceDE w:val="0"/>
        <w:autoSpaceDN w:val="0"/>
        <w:adjustRightInd w:val="0"/>
        <w:spacing w:line="271" w:lineRule="exact"/>
        <w:ind w:right="-20" w:firstLine="472"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pacing w:val="-2"/>
          <w:kern w:val="0"/>
          <w:sz w:val="24"/>
          <w14:textFill>
            <w14:solidFill>
              <w14:schemeClr w14:val="tx1"/>
            </w14:solidFill>
          </w14:textFill>
        </w:rPr>
        <w:t>本</w:t>
      </w:r>
      <w:r>
        <w:rPr>
          <w:rFonts w:hint="eastAsia" w:ascii="宋体" w:hAnsi="宋体" w:cs="宋体"/>
          <w:color w:val="000000" w:themeColor="text1"/>
          <w:kern w:val="0"/>
          <w:sz w:val="24"/>
          <w14:textFill>
            <w14:solidFill>
              <w14:schemeClr w14:val="tx1"/>
            </w14:solidFill>
          </w14:textFill>
        </w:rPr>
        <w:t>表</w:t>
      </w:r>
      <w:r>
        <w:rPr>
          <w:rFonts w:hint="eastAsia" w:ascii="宋体" w:hAnsi="宋体" w:cs="宋体"/>
          <w:color w:val="000000" w:themeColor="text1"/>
          <w:spacing w:val="-2"/>
          <w:kern w:val="0"/>
          <w:sz w:val="24"/>
          <w14:textFill>
            <w14:solidFill>
              <w14:schemeClr w14:val="tx1"/>
            </w14:solidFill>
          </w14:textFill>
        </w:rPr>
        <w:t>人</w:t>
      </w:r>
      <w:r>
        <w:rPr>
          <w:rFonts w:hint="eastAsia" w:ascii="宋体" w:hAnsi="宋体" w:cs="宋体"/>
          <w:color w:val="000000" w:themeColor="text1"/>
          <w:kern w:val="0"/>
          <w:sz w:val="24"/>
          <w14:textFill>
            <w14:solidFill>
              <w14:schemeClr w14:val="tx1"/>
            </w14:solidFill>
          </w14:textFill>
        </w:rPr>
        <w:t>员</w:t>
      </w:r>
      <w:r>
        <w:rPr>
          <w:rFonts w:hint="eastAsia" w:ascii="宋体" w:hAnsi="宋体" w:cs="宋体"/>
          <w:color w:val="000000" w:themeColor="text1"/>
          <w:spacing w:val="-2"/>
          <w:kern w:val="0"/>
          <w:sz w:val="24"/>
          <w14:textFill>
            <w14:solidFill>
              <w14:schemeClr w14:val="tx1"/>
            </w14:solidFill>
          </w14:textFill>
        </w:rPr>
        <w:t>应</w:t>
      </w:r>
      <w:r>
        <w:rPr>
          <w:rFonts w:hint="eastAsia" w:ascii="宋体" w:hAnsi="宋体" w:cs="宋体"/>
          <w:color w:val="000000" w:themeColor="text1"/>
          <w:kern w:val="0"/>
          <w:sz w:val="24"/>
          <w14:textFill>
            <w14:solidFill>
              <w14:schemeClr w14:val="tx1"/>
            </w14:solidFill>
          </w14:textFill>
        </w:rPr>
        <w:t>与表（</w:t>
      </w:r>
      <w:r>
        <w:rPr>
          <w:rFonts w:hint="eastAsia" w:ascii="宋体" w:hAnsi="宋体" w:cs="宋体"/>
          <w:color w:val="000000" w:themeColor="text1"/>
          <w:spacing w:val="-1"/>
          <w:kern w:val="0"/>
          <w:sz w:val="24"/>
          <w14:textFill>
            <w14:solidFill>
              <w14:schemeClr w14:val="tx1"/>
            </w14:solidFill>
          </w14:textFill>
        </w:rPr>
        <w:t>四</w:t>
      </w:r>
      <w:r>
        <w:rPr>
          <w:rFonts w:hint="eastAsia" w:ascii="宋体" w:hAnsi="宋体" w:cs="宋体"/>
          <w:color w:val="000000" w:themeColor="text1"/>
          <w:spacing w:val="-3"/>
          <w:kern w:val="0"/>
          <w:sz w:val="24"/>
          <w14:textFill>
            <w14:solidFill>
              <w14:schemeClr w14:val="tx1"/>
            </w14:solidFill>
          </w14:textFill>
        </w:rPr>
        <w:t>)</w:t>
      </w:r>
      <w:r>
        <w:rPr>
          <w:rFonts w:hint="eastAsia" w:ascii="宋体" w:hAnsi="宋体" w:cs="宋体"/>
          <w:color w:val="000000" w:themeColor="text1"/>
          <w:spacing w:val="-2"/>
          <w:kern w:val="0"/>
          <w:sz w:val="24"/>
          <w14:textFill>
            <w14:solidFill>
              <w14:schemeClr w14:val="tx1"/>
            </w14:solidFill>
          </w14:textFill>
        </w:rPr>
        <w:t>中</w:t>
      </w:r>
      <w:r>
        <w:rPr>
          <w:rFonts w:hint="eastAsia" w:ascii="宋体" w:hAnsi="宋体" w:cs="宋体"/>
          <w:color w:val="000000" w:themeColor="text1"/>
          <w:kern w:val="0"/>
          <w:sz w:val="24"/>
          <w14:textFill>
            <w14:solidFill>
              <w14:schemeClr w14:val="tx1"/>
            </w14:solidFill>
          </w14:textFill>
        </w:rPr>
        <w:t>所列</w:t>
      </w:r>
      <w:r>
        <w:rPr>
          <w:rFonts w:hint="eastAsia" w:ascii="宋体" w:hAnsi="宋体" w:cs="宋体"/>
          <w:color w:val="000000" w:themeColor="text1"/>
          <w:spacing w:val="-2"/>
          <w:kern w:val="0"/>
          <w:sz w:val="24"/>
          <w14:textFill>
            <w14:solidFill>
              <w14:schemeClr w14:val="tx1"/>
            </w14:solidFill>
          </w14:textFill>
        </w:rPr>
        <w:t>人</w:t>
      </w:r>
      <w:r>
        <w:rPr>
          <w:rFonts w:hint="eastAsia" w:ascii="宋体" w:hAnsi="宋体" w:cs="宋体"/>
          <w:color w:val="000000" w:themeColor="text1"/>
          <w:kern w:val="0"/>
          <w:sz w:val="24"/>
          <w14:textFill>
            <w14:solidFill>
              <w14:schemeClr w14:val="tx1"/>
            </w14:solidFill>
          </w14:textFill>
        </w:rPr>
        <w:t>员</w:t>
      </w:r>
      <w:r>
        <w:rPr>
          <w:rFonts w:hint="eastAsia" w:ascii="宋体" w:hAnsi="宋体" w:cs="宋体"/>
          <w:color w:val="000000" w:themeColor="text1"/>
          <w:spacing w:val="-2"/>
          <w:kern w:val="0"/>
          <w:sz w:val="24"/>
          <w14:textFill>
            <w14:solidFill>
              <w14:schemeClr w14:val="tx1"/>
            </w14:solidFill>
          </w14:textFill>
        </w:rPr>
        <w:t>相</w:t>
      </w:r>
      <w:r>
        <w:rPr>
          <w:rFonts w:hint="eastAsia" w:ascii="宋体" w:hAnsi="宋体" w:cs="宋体"/>
          <w:color w:val="000000" w:themeColor="text1"/>
          <w:kern w:val="0"/>
          <w:sz w:val="24"/>
          <w14:textFill>
            <w14:solidFill>
              <w14:schemeClr w14:val="tx1"/>
            </w14:solidFill>
          </w14:textFill>
        </w:rPr>
        <w:t>一致</w:t>
      </w:r>
      <w:r>
        <w:rPr>
          <w:rFonts w:hint="eastAsia" w:ascii="宋体" w:hAnsi="宋体" w:cs="宋体"/>
          <w:color w:val="000000" w:themeColor="text1"/>
          <w:spacing w:val="-19"/>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附</w:t>
      </w:r>
      <w:r>
        <w:rPr>
          <w:rFonts w:hint="eastAsia" w:ascii="宋体" w:hAnsi="宋体" w:cs="宋体"/>
          <w:color w:val="000000" w:themeColor="text1"/>
          <w:spacing w:val="-2"/>
          <w:kern w:val="0"/>
          <w:sz w:val="24"/>
          <w14:textFill>
            <w14:solidFill>
              <w14:schemeClr w14:val="tx1"/>
            </w14:solidFill>
          </w14:textFill>
        </w:rPr>
        <w:t>拟委</w:t>
      </w:r>
      <w:r>
        <w:rPr>
          <w:rFonts w:hint="eastAsia" w:ascii="宋体" w:hAnsi="宋体" w:cs="宋体"/>
          <w:color w:val="000000" w:themeColor="text1"/>
          <w:kern w:val="0"/>
          <w:sz w:val="24"/>
          <w14:textFill>
            <w14:solidFill>
              <w14:schemeClr w14:val="tx1"/>
            </w14:solidFill>
          </w14:textFill>
        </w:rPr>
        <w:t>任的</w:t>
      </w:r>
      <w:r>
        <w:rPr>
          <w:rFonts w:hint="eastAsia" w:ascii="宋体" w:hAnsi="宋体" w:cs="宋体"/>
          <w:color w:val="000000" w:themeColor="text1"/>
          <w:spacing w:val="-2"/>
          <w:kern w:val="0"/>
          <w:sz w:val="24"/>
          <w14:textFill>
            <w14:solidFill>
              <w14:schemeClr w14:val="tx1"/>
            </w14:solidFill>
          </w14:textFill>
        </w:rPr>
        <w:t>主</w:t>
      </w:r>
      <w:r>
        <w:rPr>
          <w:rFonts w:hint="eastAsia" w:ascii="宋体" w:hAnsi="宋体" w:cs="宋体"/>
          <w:color w:val="000000" w:themeColor="text1"/>
          <w:kern w:val="0"/>
          <w:sz w:val="24"/>
          <w14:textFill>
            <w14:solidFill>
              <w14:schemeClr w14:val="tx1"/>
            </w14:solidFill>
          </w14:textFill>
        </w:rPr>
        <w:t>要</w:t>
      </w:r>
      <w:r>
        <w:rPr>
          <w:rFonts w:hint="eastAsia" w:ascii="宋体" w:hAnsi="宋体" w:cs="宋体"/>
          <w:color w:val="000000" w:themeColor="text1"/>
          <w:spacing w:val="-2"/>
          <w:kern w:val="0"/>
          <w:sz w:val="24"/>
          <w14:textFill>
            <w14:solidFill>
              <w14:schemeClr w14:val="tx1"/>
            </w14:solidFill>
          </w14:textFill>
        </w:rPr>
        <w:t>人</w:t>
      </w:r>
      <w:r>
        <w:rPr>
          <w:rFonts w:hint="eastAsia" w:ascii="宋体" w:hAnsi="宋体" w:cs="宋体"/>
          <w:color w:val="000000" w:themeColor="text1"/>
          <w:kern w:val="0"/>
          <w:sz w:val="24"/>
          <w14:textFill>
            <w14:solidFill>
              <w14:schemeClr w14:val="tx1"/>
            </w14:solidFill>
          </w14:textFill>
        </w:rPr>
        <w:t>员</w:t>
      </w:r>
      <w:r>
        <w:rPr>
          <w:rFonts w:hint="eastAsia" w:ascii="宋体" w:hAnsi="宋体" w:cs="宋体"/>
          <w:color w:val="000000" w:themeColor="text1"/>
          <w:spacing w:val="-2"/>
          <w:kern w:val="0"/>
          <w:sz w:val="24"/>
          <w14:textFill>
            <w14:solidFill>
              <w14:schemeClr w14:val="tx1"/>
            </w14:solidFill>
          </w14:textFill>
        </w:rPr>
        <w:t>的</w:t>
      </w:r>
      <w:r>
        <w:rPr>
          <w:rFonts w:hint="eastAsia" w:ascii="宋体" w:hAnsi="宋体" w:cs="宋体"/>
          <w:color w:val="000000" w:themeColor="text1"/>
          <w:kern w:val="0"/>
          <w:sz w:val="24"/>
          <w14:textFill>
            <w14:solidFill>
              <w14:schemeClr w14:val="tx1"/>
            </w14:solidFill>
          </w14:textFill>
        </w:rPr>
        <w:t>身</w:t>
      </w:r>
      <w:r>
        <w:rPr>
          <w:rFonts w:hint="eastAsia" w:ascii="宋体" w:hAnsi="宋体" w:cs="宋体"/>
          <w:color w:val="000000" w:themeColor="text1"/>
          <w:spacing w:val="-2"/>
          <w:kern w:val="0"/>
          <w:sz w:val="24"/>
          <w14:textFill>
            <w14:solidFill>
              <w14:schemeClr w14:val="tx1"/>
            </w14:solidFill>
          </w14:textFill>
        </w:rPr>
        <w:t>份</w:t>
      </w:r>
      <w:r>
        <w:rPr>
          <w:rFonts w:hint="eastAsia" w:ascii="宋体" w:hAnsi="宋体" w:cs="宋体"/>
          <w:color w:val="000000" w:themeColor="text1"/>
          <w:kern w:val="0"/>
          <w:sz w:val="24"/>
          <w14:textFill>
            <w14:solidFill>
              <w14:schemeClr w14:val="tx1"/>
            </w14:solidFill>
          </w14:textFill>
        </w:rPr>
        <w:t>证</w:t>
      </w:r>
      <w:r>
        <w:rPr>
          <w:rFonts w:hint="eastAsia" w:ascii="宋体" w:hAnsi="宋体" w:cs="宋体"/>
          <w:color w:val="000000" w:themeColor="text1"/>
          <w:spacing w:val="-19"/>
          <w:kern w:val="0"/>
          <w:sz w:val="24"/>
          <w14:textFill>
            <w14:solidFill>
              <w14:schemeClr w14:val="tx1"/>
            </w14:solidFill>
          </w14:textFill>
        </w:rPr>
        <w:t>、学历证、</w:t>
      </w:r>
      <w:r>
        <w:rPr>
          <w:rFonts w:hint="eastAsia" w:ascii="宋体" w:hAnsi="宋体" w:cs="宋体"/>
          <w:color w:val="000000" w:themeColor="text1"/>
          <w:kern w:val="0"/>
          <w:sz w:val="24"/>
          <w14:textFill>
            <w14:solidFill>
              <w14:schemeClr w14:val="tx1"/>
            </w14:solidFill>
          </w14:textFill>
        </w:rPr>
        <w:t>职称</w:t>
      </w:r>
      <w:r>
        <w:rPr>
          <w:rFonts w:hint="eastAsia" w:ascii="宋体" w:hAnsi="宋体" w:cs="宋体"/>
          <w:color w:val="000000" w:themeColor="text1"/>
          <w:spacing w:val="-2"/>
          <w:kern w:val="0"/>
          <w:sz w:val="24"/>
          <w14:textFill>
            <w14:solidFill>
              <w14:schemeClr w14:val="tx1"/>
            </w14:solidFill>
          </w14:textFill>
        </w:rPr>
        <w:t>资</w:t>
      </w:r>
      <w:r>
        <w:rPr>
          <w:rFonts w:hint="eastAsia" w:ascii="宋体" w:hAnsi="宋体" w:cs="宋体"/>
          <w:color w:val="000000" w:themeColor="text1"/>
          <w:kern w:val="0"/>
          <w:sz w:val="24"/>
          <w14:textFill>
            <w14:solidFill>
              <w14:schemeClr w14:val="tx1"/>
            </w14:solidFill>
          </w14:textFill>
        </w:rPr>
        <w:t>格</w:t>
      </w:r>
      <w:r>
        <w:rPr>
          <w:rFonts w:hint="eastAsia" w:ascii="宋体" w:hAnsi="宋体" w:cs="宋体"/>
          <w:color w:val="000000" w:themeColor="text1"/>
          <w:spacing w:val="-2"/>
          <w:kern w:val="0"/>
          <w:sz w:val="24"/>
          <w14:textFill>
            <w14:solidFill>
              <w14:schemeClr w14:val="tx1"/>
            </w14:solidFill>
          </w14:textFill>
        </w:rPr>
        <w:t>证</w:t>
      </w:r>
      <w:r>
        <w:rPr>
          <w:rFonts w:hint="eastAsia" w:ascii="宋体" w:hAnsi="宋体" w:cs="宋体"/>
          <w:color w:val="000000" w:themeColor="text1"/>
          <w:kern w:val="0"/>
          <w:sz w:val="24"/>
          <w14:textFill>
            <w14:solidFill>
              <w14:schemeClr w14:val="tx1"/>
            </w14:solidFill>
          </w14:textFill>
        </w:rPr>
        <w:t>书以及</w:t>
      </w:r>
      <w:r>
        <w:rPr>
          <w:rFonts w:hint="eastAsia" w:ascii="宋体" w:hAnsi="宋体" w:cs="宋体"/>
          <w:color w:val="000000" w:themeColor="text1"/>
          <w:spacing w:val="-2"/>
          <w:kern w:val="0"/>
          <w:sz w:val="24"/>
          <w14:textFill>
            <w14:solidFill>
              <w14:schemeClr w14:val="tx1"/>
            </w14:solidFill>
          </w14:textFill>
        </w:rPr>
        <w:t>资</w:t>
      </w:r>
      <w:r>
        <w:rPr>
          <w:rFonts w:hint="eastAsia" w:ascii="宋体" w:hAnsi="宋体" w:cs="宋体"/>
          <w:color w:val="000000" w:themeColor="text1"/>
          <w:kern w:val="0"/>
          <w:sz w:val="24"/>
          <w14:textFill>
            <w14:solidFill>
              <w14:schemeClr w14:val="tx1"/>
            </w14:solidFill>
          </w14:textFill>
        </w:rPr>
        <w:t>格</w:t>
      </w:r>
      <w:r>
        <w:rPr>
          <w:rFonts w:hint="eastAsia" w:ascii="宋体" w:hAnsi="宋体" w:cs="宋体"/>
          <w:color w:val="000000" w:themeColor="text1"/>
          <w:spacing w:val="-2"/>
          <w:kern w:val="0"/>
          <w:sz w:val="24"/>
          <w14:textFill>
            <w14:solidFill>
              <w14:schemeClr w14:val="tx1"/>
            </w14:solidFill>
          </w14:textFill>
        </w:rPr>
        <w:t>审</w:t>
      </w:r>
      <w:r>
        <w:rPr>
          <w:rFonts w:hint="eastAsia" w:ascii="宋体" w:hAnsi="宋体" w:cs="宋体"/>
          <w:color w:val="000000" w:themeColor="text1"/>
          <w:kern w:val="0"/>
          <w:sz w:val="24"/>
          <w14:textFill>
            <w14:solidFill>
              <w14:schemeClr w14:val="tx1"/>
            </w14:solidFill>
          </w14:textFill>
        </w:rPr>
        <w:t>查</w:t>
      </w:r>
      <w:r>
        <w:rPr>
          <w:rFonts w:hint="eastAsia" w:ascii="宋体" w:hAnsi="宋体" w:cs="宋体"/>
          <w:color w:val="000000" w:themeColor="text1"/>
          <w:spacing w:val="-2"/>
          <w:kern w:val="0"/>
          <w:sz w:val="24"/>
          <w14:textFill>
            <w14:solidFill>
              <w14:schemeClr w14:val="tx1"/>
            </w14:solidFill>
          </w14:textFill>
        </w:rPr>
        <w:t>条</w:t>
      </w:r>
      <w:r>
        <w:rPr>
          <w:rFonts w:hint="eastAsia" w:ascii="宋体" w:hAnsi="宋体" w:cs="宋体"/>
          <w:color w:val="000000" w:themeColor="text1"/>
          <w:kern w:val="0"/>
          <w:sz w:val="24"/>
          <w14:textFill>
            <w14:solidFill>
              <w14:schemeClr w14:val="tx1"/>
            </w14:solidFill>
          </w14:textFill>
        </w:rPr>
        <w:t>件</w:t>
      </w:r>
      <w:r>
        <w:rPr>
          <w:rFonts w:hint="eastAsia" w:ascii="宋体" w:hAnsi="宋体" w:cs="宋体"/>
          <w:color w:val="000000" w:themeColor="text1"/>
          <w:spacing w:val="-2"/>
          <w:kern w:val="0"/>
          <w:sz w:val="24"/>
          <w14:textFill>
            <w14:solidFill>
              <w14:schemeClr w14:val="tx1"/>
            </w14:solidFill>
          </w14:textFill>
        </w:rPr>
        <w:t>所</w:t>
      </w:r>
      <w:r>
        <w:rPr>
          <w:rFonts w:hint="eastAsia" w:ascii="宋体" w:hAnsi="宋体" w:cs="宋体"/>
          <w:color w:val="000000" w:themeColor="text1"/>
          <w:kern w:val="0"/>
          <w:sz w:val="24"/>
          <w14:textFill>
            <w14:solidFill>
              <w14:schemeClr w14:val="tx1"/>
            </w14:solidFill>
          </w14:textFill>
        </w:rPr>
        <w:t>要</w:t>
      </w:r>
      <w:r>
        <w:rPr>
          <w:rFonts w:hint="eastAsia" w:ascii="宋体" w:hAnsi="宋体" w:cs="宋体"/>
          <w:color w:val="000000" w:themeColor="text1"/>
          <w:spacing w:val="-2"/>
          <w:kern w:val="0"/>
          <w:sz w:val="24"/>
          <w14:textFill>
            <w14:solidFill>
              <w14:schemeClr w14:val="tx1"/>
            </w14:solidFill>
          </w14:textFill>
        </w:rPr>
        <w:t>求</w:t>
      </w:r>
      <w:r>
        <w:rPr>
          <w:rFonts w:hint="eastAsia" w:ascii="宋体" w:hAnsi="宋体" w:cs="宋体"/>
          <w:color w:val="000000" w:themeColor="text1"/>
          <w:kern w:val="0"/>
          <w:sz w:val="24"/>
          <w14:textFill>
            <w14:solidFill>
              <w14:schemeClr w14:val="tx1"/>
            </w14:solidFill>
          </w14:textFill>
        </w:rPr>
        <w:t>的其</w:t>
      </w:r>
      <w:r>
        <w:rPr>
          <w:rFonts w:hint="eastAsia" w:ascii="宋体" w:hAnsi="宋体" w:cs="宋体"/>
          <w:color w:val="000000" w:themeColor="text1"/>
          <w:spacing w:val="-2"/>
          <w:kern w:val="0"/>
          <w:sz w:val="24"/>
          <w14:textFill>
            <w14:solidFill>
              <w14:schemeClr w14:val="tx1"/>
            </w14:solidFill>
          </w14:textFill>
        </w:rPr>
        <w:t>他</w:t>
      </w:r>
      <w:r>
        <w:rPr>
          <w:rFonts w:hint="eastAsia" w:ascii="宋体" w:hAnsi="宋体" w:cs="宋体"/>
          <w:color w:val="000000" w:themeColor="text1"/>
          <w:kern w:val="0"/>
          <w:sz w:val="24"/>
          <w14:textFill>
            <w14:solidFill>
              <w14:schemeClr w14:val="tx1"/>
            </w14:solidFill>
          </w14:textFill>
        </w:rPr>
        <w:t>相</w:t>
      </w:r>
      <w:r>
        <w:rPr>
          <w:rFonts w:hint="eastAsia" w:ascii="宋体" w:hAnsi="宋体" w:cs="宋体"/>
          <w:color w:val="000000" w:themeColor="text1"/>
          <w:spacing w:val="-2"/>
          <w:kern w:val="0"/>
          <w:sz w:val="24"/>
          <w14:textFill>
            <w14:solidFill>
              <w14:schemeClr w14:val="tx1"/>
            </w14:solidFill>
          </w14:textFill>
        </w:rPr>
        <w:t>关</w:t>
      </w:r>
      <w:r>
        <w:rPr>
          <w:rFonts w:hint="eastAsia" w:ascii="宋体" w:hAnsi="宋体" w:cs="宋体"/>
          <w:color w:val="000000" w:themeColor="text1"/>
          <w:kern w:val="0"/>
          <w:sz w:val="24"/>
          <w14:textFill>
            <w14:solidFill>
              <w14:schemeClr w14:val="tx1"/>
            </w14:solidFill>
          </w14:textFill>
        </w:rPr>
        <w:t>证书</w:t>
      </w:r>
      <w:r>
        <w:rPr>
          <w:rFonts w:hint="eastAsia" w:ascii="宋体" w:hAnsi="宋体" w:cs="宋体"/>
          <w:color w:val="000000" w:themeColor="text1"/>
          <w:spacing w:val="-2"/>
          <w:kern w:val="0"/>
          <w:sz w:val="24"/>
          <w14:textFill>
            <w14:solidFill>
              <w14:schemeClr w14:val="tx1"/>
            </w14:solidFill>
          </w14:textFill>
        </w:rPr>
        <w:t>的复</w:t>
      </w:r>
      <w:r>
        <w:rPr>
          <w:rFonts w:hint="eastAsia" w:ascii="宋体" w:hAnsi="宋体" w:cs="宋体"/>
          <w:color w:val="000000" w:themeColor="text1"/>
          <w:kern w:val="0"/>
          <w:sz w:val="24"/>
          <w14:textFill>
            <w14:solidFill>
              <w14:schemeClr w14:val="tx1"/>
            </w14:solidFill>
          </w14:textFill>
        </w:rPr>
        <w:t>印</w:t>
      </w:r>
      <w:r>
        <w:rPr>
          <w:rFonts w:hint="eastAsia" w:ascii="宋体" w:hAnsi="宋体" w:cs="宋体"/>
          <w:color w:val="000000" w:themeColor="text1"/>
          <w:spacing w:val="-2"/>
          <w:kern w:val="0"/>
          <w:sz w:val="24"/>
          <w14:textFill>
            <w14:solidFill>
              <w14:schemeClr w14:val="tx1"/>
            </w14:solidFill>
          </w14:textFill>
        </w:rPr>
        <w:t>件</w:t>
      </w:r>
      <w:r>
        <w:rPr>
          <w:rFonts w:hint="eastAsia" w:ascii="宋体" w:hAnsi="宋体" w:cs="宋体"/>
          <w:color w:val="000000" w:themeColor="text1"/>
          <w:kern w:val="0"/>
          <w:sz w:val="24"/>
          <w14:textFill>
            <w14:solidFill>
              <w14:schemeClr w14:val="tx1"/>
            </w14:solidFill>
          </w14:textFill>
        </w:rPr>
        <w:t>。</w:t>
      </w:r>
    </w:p>
    <w:p>
      <w:pPr>
        <w:tabs>
          <w:tab w:val="left" w:pos="4080"/>
        </w:tabs>
        <w:autoSpaceDE w:val="0"/>
        <w:autoSpaceDN w:val="0"/>
        <w:adjustRightInd w:val="0"/>
        <w:spacing w:line="384" w:lineRule="exact"/>
        <w:ind w:left="3340" w:right="3239"/>
        <w:jc w:val="center"/>
        <w:rPr>
          <w:rFonts w:ascii="宋体" w:hAnsi="宋体" w:cs="宋体"/>
          <w:color w:val="000000" w:themeColor="text1"/>
          <w:sz w:val="28"/>
          <w:szCs w:val="28"/>
          <w14:textFill>
            <w14:solidFill>
              <w14:schemeClr w14:val="tx1"/>
            </w14:solidFill>
          </w14:textFill>
        </w:rPr>
      </w:pPr>
    </w:p>
    <w:p>
      <w:pPr>
        <w:pStyle w:val="6"/>
        <w:numPr>
          <w:ilvl w:val="2"/>
          <w:numId w:val="0"/>
        </w:numPr>
        <w:jc w:val="center"/>
        <w:rPr>
          <w:rFonts w:hint="eastAsia" w:ascii="宋体" w:hAnsi="宋体" w:eastAsia="宋体" w:cs="宋体"/>
          <w:color w:val="000000" w:themeColor="text1"/>
          <w:lang w:eastAsia="zh-CN"/>
          <w14:textFill>
            <w14:solidFill>
              <w14:schemeClr w14:val="tx1"/>
            </w14:solidFill>
          </w14:textFill>
        </w:rPr>
      </w:pPr>
      <w:bookmarkStart w:id="308" w:name="_Toc2861"/>
      <w:bookmarkStart w:id="309" w:name="_Toc4570"/>
      <w:r>
        <w:rPr>
          <w:rFonts w:hint="eastAsia" w:ascii="宋体" w:hAnsi="宋体" w:eastAsia="宋体" w:cs="宋体"/>
          <w:color w:val="000000" w:themeColor="text1"/>
          <w14:textFill>
            <w14:solidFill>
              <w14:schemeClr w14:val="tx1"/>
            </w14:solidFill>
          </w14:textFill>
        </w:rPr>
        <w:t>六、</w:t>
      </w:r>
      <w:bookmarkEnd w:id="308"/>
      <w:bookmarkEnd w:id="309"/>
      <w:bookmarkStart w:id="310" w:name="_Toc20845"/>
      <w:bookmarkEnd w:id="310"/>
      <w:r>
        <w:rPr>
          <w:rFonts w:hint="eastAsia" w:ascii="宋体" w:hAnsi="宋体" w:eastAsia="宋体" w:cs="宋体"/>
          <w:color w:val="000000" w:themeColor="text1"/>
          <w14:textFill>
            <w14:solidFill>
              <w14:schemeClr w14:val="tx1"/>
            </w14:solidFill>
          </w14:textFill>
        </w:rPr>
        <w:t>勘测设计方案</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暗标</w:t>
      </w:r>
      <w:r>
        <w:rPr>
          <w:rFonts w:hint="eastAsia" w:ascii="宋体" w:hAnsi="宋体" w:eastAsia="宋体" w:cs="宋体"/>
          <w:color w:val="000000" w:themeColor="text1"/>
          <w:lang w:eastAsia="zh-CN"/>
          <w14:textFill>
            <w14:solidFill>
              <w14:schemeClr w14:val="tx1"/>
            </w14:solidFill>
          </w14:textFill>
        </w:rPr>
        <w:t>）</w:t>
      </w:r>
    </w:p>
    <w:p>
      <w:pPr>
        <w:pStyle w:val="56"/>
        <w:rPr>
          <w:rFonts w:ascii="宋体" w:hAnsi="宋体" w:eastAsia="宋体" w:cs="宋体"/>
          <w:sz w:val="21"/>
        </w:rPr>
      </w:pPr>
      <w:r>
        <w:rPr>
          <w:rFonts w:hint="eastAsia" w:ascii="宋体" w:hAnsi="宋体" w:eastAsia="宋体" w:cs="宋体"/>
          <w:b/>
          <w:bCs/>
          <w:sz w:val="21"/>
          <w:szCs w:val="21"/>
        </w:rPr>
        <w:t>暗标的编制要求：</w:t>
      </w:r>
    </w:p>
    <w:p>
      <w:pPr>
        <w:jc w:val="center"/>
      </w:pPr>
      <w:r>
        <w:rPr>
          <w:rFonts w:hint="eastAsia" w:ascii="宋体" w:hAnsi="宋体" w:eastAsia="宋体" w:cs="宋体"/>
          <w:color w:val="auto"/>
          <w:sz w:val="21"/>
          <w:szCs w:val="21"/>
          <w:lang w:val="en-US" w:eastAsia="zh-CN"/>
        </w:rPr>
        <w:drawing>
          <wp:inline distT="0" distB="0" distL="114300" distR="114300">
            <wp:extent cx="4918710" cy="3637915"/>
            <wp:effectExtent l="0" t="0" r="15240" b="635"/>
            <wp:docPr id="2" name="图片 2" descr="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33"/>
                    <pic:cNvPicPr>
                      <a:picLocks noChangeAspect="1"/>
                    </pic:cNvPicPr>
                  </pic:nvPicPr>
                  <pic:blipFill>
                    <a:blip r:embed="rId8"/>
                    <a:stretch>
                      <a:fillRect/>
                    </a:stretch>
                  </pic:blipFill>
                  <pic:spPr>
                    <a:xfrm>
                      <a:off x="0" y="0"/>
                      <a:ext cx="4918710" cy="3637915"/>
                    </a:xfrm>
                    <a:prstGeom prst="rect">
                      <a:avLst/>
                    </a:prstGeom>
                    <a:noFill/>
                    <a:ln>
                      <a:noFill/>
                    </a:ln>
                  </pic:spPr>
                </pic:pic>
              </a:graphicData>
            </a:graphic>
          </wp:inline>
        </w:drawing>
      </w:r>
    </w:p>
    <w:p>
      <w:pPr>
        <w:rPr>
          <w:rFonts w:ascii="宋体" w:hAnsi="宋体" w:cs="宋体"/>
          <w:color w:val="000000" w:themeColor="text1"/>
          <w14:textFill>
            <w14:solidFill>
              <w14:schemeClr w14:val="tx1"/>
            </w14:solidFill>
          </w14:textFill>
        </w:rPr>
      </w:pPr>
      <w:bookmarkStart w:id="311" w:name="_Toc30659"/>
      <w:r>
        <w:rPr>
          <w:rFonts w:hint="eastAsia" w:ascii="宋体" w:hAnsi="宋体" w:cs="宋体"/>
          <w:color w:val="000000" w:themeColor="text1"/>
          <w14:textFill>
            <w14:solidFill>
              <w14:schemeClr w14:val="tx1"/>
            </w14:solidFill>
          </w14:textFill>
        </w:rPr>
        <w:br w:type="page"/>
      </w:r>
    </w:p>
    <w:p>
      <w:pPr>
        <w:pStyle w:val="6"/>
        <w:numPr>
          <w:ilvl w:val="2"/>
          <w:numId w:val="0"/>
        </w:numPr>
        <w:jc w:val="center"/>
        <w:rPr>
          <w:rFonts w:ascii="宋体" w:hAnsi="宋体" w:eastAsia="宋体" w:cs="宋体"/>
          <w:color w:val="000000" w:themeColor="text1"/>
          <w14:textFill>
            <w14:solidFill>
              <w14:schemeClr w14:val="tx1"/>
            </w14:solidFill>
          </w14:textFill>
        </w:rPr>
      </w:pPr>
      <w:bookmarkStart w:id="312" w:name="_Toc24679"/>
      <w:r>
        <w:rPr>
          <w:rFonts w:hint="eastAsia" w:ascii="宋体" w:hAnsi="宋体" w:eastAsia="宋体" w:cs="宋体"/>
          <w:color w:val="000000" w:themeColor="text1"/>
          <w14:textFill>
            <w14:solidFill>
              <w14:schemeClr w14:val="tx1"/>
            </w14:solidFill>
          </w14:textFill>
        </w:rPr>
        <w:t>七、其他资料</w:t>
      </w:r>
      <w:bookmarkEnd w:id="311"/>
      <w:bookmarkEnd w:id="312"/>
    </w:p>
    <w:p>
      <w:pPr>
        <w:jc w:val="center"/>
        <w:rPr>
          <w:rFonts w:ascii="宋体" w:hAnsi="宋体" w:cs="宋体"/>
          <w:color w:val="000000" w:themeColor="text1"/>
          <w:sz w:val="28"/>
          <w:szCs w:val="36"/>
          <w14:textFill>
            <w14:solidFill>
              <w14:schemeClr w14:val="tx1"/>
            </w14:solidFill>
          </w14:textFill>
        </w:rPr>
      </w:pPr>
      <w:r>
        <w:rPr>
          <w:rFonts w:hint="eastAsia" w:ascii="宋体" w:hAnsi="宋体" w:cs="宋体"/>
          <w:color w:val="000000" w:themeColor="text1"/>
          <w:sz w:val="28"/>
          <w:szCs w:val="36"/>
          <w14:textFill>
            <w14:solidFill>
              <w14:schemeClr w14:val="tx1"/>
            </w14:solidFill>
          </w14:textFill>
        </w:rPr>
        <w:t>按照项目实际情况及招标文件要求等提供投标人认为有必要的资料</w:t>
      </w:r>
    </w:p>
    <w:p>
      <w:pPr>
        <w:autoSpaceDE w:val="0"/>
        <w:autoSpaceDN w:val="0"/>
        <w:adjustRightInd w:val="0"/>
        <w:spacing w:before="34"/>
        <w:ind w:right="7421"/>
        <w:jc w:val="center"/>
        <w:rPr>
          <w:rFonts w:ascii="宋体" w:hAnsi="宋体" w:cs="宋体"/>
          <w:color w:val="000000" w:themeColor="text1"/>
          <w:kern w:val="0"/>
          <w:szCs w:val="2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color w:val="000000" w:themeColor="text1"/>
          <w14:textFill>
            <w14:solidFill>
              <w14:schemeClr w14:val="tx1"/>
            </w14:solidFill>
          </w14:textFill>
        </w:rPr>
      </w:pPr>
    </w:p>
    <w:sectPr>
      <w:footerReference r:id="rId6" w:type="default"/>
      <w:pgSz w:w="11920" w:h="16840"/>
      <w:pgMar w:top="1060" w:right="1480" w:bottom="1140" w:left="1378" w:header="885" w:footer="868"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大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monospace">
    <w:altName w:val="微软雅黑"/>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203" w:usb1="288F0000" w:usb2="0000000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宋体" w:hAnsi="宋体"/>
        <w:b/>
        <w:lang w:val="zh-CN"/>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25</w:t>
                    </w:r>
                    <w:r>
                      <w:fldChar w:fldCharType="end"/>
                    </w:r>
                  </w:p>
                </w:txbxContent>
              </v:textbox>
            </v:shape>
          </w:pict>
        </mc:Fallback>
      </mc:AlternateContent>
    </w:r>
    <w:r>
      <w:rPr>
        <w:rFonts w:hint="eastAsia" w:ascii="宋体" w:hAnsi="宋体"/>
        <w:b/>
        <w:lang w:val="zh-CN"/>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jc w:val="left"/>
      <w:rPr>
        <w:kern w:val="0"/>
        <w:sz w:val="10"/>
        <w:szCs w:val="10"/>
      </w:rPr>
    </w:pPr>
    <w:r>
      <w:rPr>
        <w:sz w:val="1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82C1EC"/>
    <w:multiLevelType w:val="singleLevel"/>
    <w:tmpl w:val="9382C1EC"/>
    <w:lvl w:ilvl="0" w:tentative="0">
      <w:start w:val="1"/>
      <w:numFmt w:val="decimal"/>
      <w:suff w:val="nothing"/>
      <w:lvlText w:val="%1、"/>
      <w:lvlJc w:val="left"/>
    </w:lvl>
  </w:abstractNum>
  <w:abstractNum w:abstractNumId="1">
    <w:nsid w:val="DE0A6787"/>
    <w:multiLevelType w:val="singleLevel"/>
    <w:tmpl w:val="DE0A6787"/>
    <w:lvl w:ilvl="0" w:tentative="0">
      <w:start w:val="4"/>
      <w:numFmt w:val="decimal"/>
      <w:lvlText w:val="%1."/>
      <w:lvlJc w:val="left"/>
      <w:pPr>
        <w:tabs>
          <w:tab w:val="left" w:pos="312"/>
        </w:tabs>
      </w:pPr>
    </w:lvl>
  </w:abstractNum>
  <w:abstractNum w:abstractNumId="2">
    <w:nsid w:val="00000005"/>
    <w:multiLevelType w:val="multilevel"/>
    <w:tmpl w:val="00000005"/>
    <w:lvl w:ilvl="0" w:tentative="0">
      <w:start w:val="1"/>
      <w:numFmt w:val="decimal"/>
      <w:pStyle w:val="37"/>
      <w:suff w:val="nothing"/>
      <w:lvlText w:val="第%1章 "/>
      <w:lvlJc w:val="left"/>
      <w:pPr>
        <w:ind w:left="0" w:firstLine="0"/>
      </w:pPr>
      <w:rPr>
        <w:rFonts w:hint="eastAsia" w:ascii="方正大标宋简体" w:eastAsia="方正大标宋简体"/>
        <w:b w:val="0"/>
        <w:i w:val="0"/>
        <w:sz w:val="36"/>
        <w:szCs w:val="36"/>
      </w:rPr>
    </w:lvl>
    <w:lvl w:ilvl="1" w:tentative="0">
      <w:start w:val="1"/>
      <w:numFmt w:val="decimal"/>
      <w:suff w:val="nothing"/>
      <w:lvlText w:val="    %2、"/>
      <w:lvlJc w:val="left"/>
      <w:pPr>
        <w:ind w:left="0" w:firstLine="0"/>
      </w:pPr>
      <w:rPr>
        <w:rFonts w:hint="eastAsia" w:ascii="黑体" w:eastAsia="黑体"/>
        <w:b/>
        <w:i w:val="0"/>
        <w:sz w:val="30"/>
        <w:szCs w:val="30"/>
      </w:rPr>
    </w:lvl>
    <w:lvl w:ilvl="2" w:tentative="0">
      <w:start w:val="1"/>
      <w:numFmt w:val="decimal"/>
      <w:suff w:val="nothing"/>
      <w:lvlText w:val="    %2.%3 "/>
      <w:lvlJc w:val="left"/>
      <w:pPr>
        <w:ind w:left="459" w:firstLine="0"/>
      </w:pPr>
      <w:rPr>
        <w:rFonts w:cs="Times New Roman"/>
        <w:b w:val="0"/>
        <w:bCs w:val="0"/>
        <w:i w:val="0"/>
        <w:iCs w:val="0"/>
        <w:caps w:val="0"/>
        <w:smallCaps w:val="0"/>
        <w:strike w:val="0"/>
        <w:dstrike w:val="0"/>
        <w:color w:val="000000"/>
        <w:spacing w:val="0"/>
        <w:position w:val="0"/>
        <w:u w:val="none"/>
      </w:rPr>
    </w:lvl>
    <w:lvl w:ilvl="3" w:tentative="0">
      <w:start w:val="1"/>
      <w:numFmt w:val="decimal"/>
      <w:suff w:val="nothing"/>
      <w:lvlText w:val="    %2.%3.%4  "/>
      <w:lvlJc w:val="left"/>
      <w:pPr>
        <w:ind w:left="0" w:firstLine="0"/>
      </w:pPr>
      <w:rPr>
        <w:rFonts w:hint="eastAsia" w:ascii="仿宋_GB2312" w:eastAsia="仿宋_GB2312"/>
        <w:b/>
        <w:i w:val="0"/>
        <w:sz w:val="28"/>
        <w:szCs w:val="28"/>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06"/>
    <w:multiLevelType w:val="singleLevel"/>
    <w:tmpl w:val="00000006"/>
    <w:lvl w:ilvl="0" w:tentative="0">
      <w:start w:val="1"/>
      <w:numFmt w:val="chineseCounting"/>
      <w:suff w:val="space"/>
      <w:lvlText w:val="第%1章"/>
      <w:lvlJc w:val="left"/>
    </w:lvl>
  </w:abstractNum>
  <w:abstractNum w:abstractNumId="4">
    <w:nsid w:val="00000007"/>
    <w:multiLevelType w:val="singleLevel"/>
    <w:tmpl w:val="00000007"/>
    <w:lvl w:ilvl="0" w:tentative="0">
      <w:start w:val="1"/>
      <w:numFmt w:val="decimal"/>
      <w:suff w:val="nothing"/>
      <w:lvlText w:val="%1．"/>
      <w:lvlJc w:val="left"/>
    </w:lvl>
  </w:abstractNum>
  <w:abstractNum w:abstractNumId="5">
    <w:nsid w:val="00000009"/>
    <w:multiLevelType w:val="multilevel"/>
    <w:tmpl w:val="00000009"/>
    <w:lvl w:ilvl="0" w:tentative="0">
      <w:start w:val="1"/>
      <w:numFmt w:val="decimal"/>
      <w:pStyle w:val="4"/>
      <w:suff w:val="nothing"/>
      <w:lvlText w:val="第%1章 "/>
      <w:lvlJc w:val="left"/>
      <w:pPr>
        <w:ind w:left="0" w:firstLine="0"/>
      </w:pPr>
      <w:rPr>
        <w:rFonts w:hint="eastAsia" w:ascii="方正大标宋简体" w:eastAsia="方正大标宋简体"/>
        <w:b w:val="0"/>
        <w:i w:val="0"/>
        <w:sz w:val="36"/>
        <w:szCs w:val="36"/>
      </w:rPr>
    </w:lvl>
    <w:lvl w:ilvl="1" w:tentative="0">
      <w:start w:val="1"/>
      <w:numFmt w:val="decimal"/>
      <w:suff w:val="nothing"/>
      <w:lvlText w:val="    %2、"/>
      <w:lvlJc w:val="left"/>
      <w:pPr>
        <w:ind w:left="0" w:firstLine="0"/>
      </w:pPr>
      <w:rPr>
        <w:rFonts w:hint="eastAsia" w:ascii="黑体" w:eastAsia="黑体"/>
        <w:b/>
        <w:i w:val="0"/>
        <w:sz w:val="30"/>
        <w:szCs w:val="30"/>
      </w:rPr>
    </w:lvl>
    <w:lvl w:ilvl="2" w:tentative="0">
      <w:start w:val="1"/>
      <w:numFmt w:val="decimal"/>
      <w:pStyle w:val="6"/>
      <w:suff w:val="nothing"/>
      <w:lvlText w:val="    %2.%3 "/>
      <w:lvlJc w:val="left"/>
      <w:pPr>
        <w:ind w:left="525" w:firstLine="0"/>
      </w:pPr>
      <w:rPr>
        <w:rFonts w:cs="Times New Roman"/>
        <w:b w:val="0"/>
        <w:bCs w:val="0"/>
        <w:i w:val="0"/>
        <w:iCs w:val="0"/>
        <w:caps w:val="0"/>
        <w:smallCaps w:val="0"/>
        <w:strike w:val="0"/>
        <w:dstrike w:val="0"/>
        <w:color w:val="000000"/>
        <w:spacing w:val="0"/>
        <w:position w:val="0"/>
        <w:u w:val="none"/>
      </w:rPr>
    </w:lvl>
    <w:lvl w:ilvl="3" w:tentative="0">
      <w:start w:val="1"/>
      <w:numFmt w:val="decimal"/>
      <w:suff w:val="nothing"/>
      <w:lvlText w:val="    %2.%3.%4  "/>
      <w:lvlJc w:val="left"/>
      <w:pPr>
        <w:ind w:left="0" w:firstLine="0"/>
      </w:pPr>
      <w:rPr>
        <w:rFonts w:hint="eastAsia" w:ascii="仿宋_GB2312" w:eastAsia="仿宋_GB2312"/>
        <w:b/>
        <w:i w:val="0"/>
        <w:sz w:val="28"/>
        <w:szCs w:val="28"/>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6">
    <w:nsid w:val="1211E7F8"/>
    <w:multiLevelType w:val="singleLevel"/>
    <w:tmpl w:val="1211E7F8"/>
    <w:lvl w:ilvl="0" w:tentative="0">
      <w:start w:val="3"/>
      <w:numFmt w:val="decimal"/>
      <w:suff w:val="nothing"/>
      <w:lvlText w:val="%1、"/>
      <w:lvlJc w:val="left"/>
    </w:lvl>
  </w:abstractNum>
  <w:abstractNum w:abstractNumId="7">
    <w:nsid w:val="5E8137BA"/>
    <w:multiLevelType w:val="multilevel"/>
    <w:tmpl w:val="5E8137BA"/>
    <w:lvl w:ilvl="0" w:tentative="0">
      <w:start w:val="1"/>
      <w:numFmt w:val="chineseCountingThousand"/>
      <w:suff w:val="space"/>
      <w:lvlText w:val="第%1章"/>
      <w:lvlJc w:val="left"/>
      <w:pPr>
        <w:ind w:left="0" w:firstLine="0"/>
      </w:pPr>
      <w:rPr>
        <w:rFonts w:hint="eastAsia" w:ascii="宋体" w:hAnsi="宋体" w:eastAsia="宋体"/>
        <w:sz w:val="36"/>
        <w:szCs w:val="36"/>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pStyle w:val="7"/>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5"/>
  </w:num>
  <w:num w:numId="2">
    <w:abstractNumId w:val="7"/>
  </w:num>
  <w:num w:numId="3">
    <w:abstractNumId w:val="2"/>
  </w:num>
  <w:num w:numId="4">
    <w:abstractNumId w:val="3"/>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yMTNmYjZjNDEwMjk3N2ViMGMyZWJhYjQ5ZGZjZGYifQ=="/>
    <w:docVar w:name="KSO_WPS_MARK_KEY" w:val="6028addc-fc36-4dd1-a054-d86afd38c399"/>
  </w:docVars>
  <w:rsids>
    <w:rsidRoot w:val="00172A27"/>
    <w:rsid w:val="00017042"/>
    <w:rsid w:val="000346BA"/>
    <w:rsid w:val="00044239"/>
    <w:rsid w:val="00044AAB"/>
    <w:rsid w:val="000969AD"/>
    <w:rsid w:val="000A0A75"/>
    <w:rsid w:val="000B5F07"/>
    <w:rsid w:val="000C3D25"/>
    <w:rsid w:val="000E74DD"/>
    <w:rsid w:val="0013528F"/>
    <w:rsid w:val="001423C4"/>
    <w:rsid w:val="0014617B"/>
    <w:rsid w:val="00164B2D"/>
    <w:rsid w:val="00172A27"/>
    <w:rsid w:val="001879AF"/>
    <w:rsid w:val="001955F7"/>
    <w:rsid w:val="001B1DB4"/>
    <w:rsid w:val="001C0C83"/>
    <w:rsid w:val="001C65BF"/>
    <w:rsid w:val="001D0A3D"/>
    <w:rsid w:val="001D57E6"/>
    <w:rsid w:val="00200B32"/>
    <w:rsid w:val="00211659"/>
    <w:rsid w:val="00220F67"/>
    <w:rsid w:val="0023405C"/>
    <w:rsid w:val="00235237"/>
    <w:rsid w:val="002364A5"/>
    <w:rsid w:val="00237185"/>
    <w:rsid w:val="002409A8"/>
    <w:rsid w:val="002427A1"/>
    <w:rsid w:val="00244C13"/>
    <w:rsid w:val="00275067"/>
    <w:rsid w:val="00290C1D"/>
    <w:rsid w:val="00293924"/>
    <w:rsid w:val="002A2441"/>
    <w:rsid w:val="002B6311"/>
    <w:rsid w:val="002C4126"/>
    <w:rsid w:val="002E6081"/>
    <w:rsid w:val="002E6B5A"/>
    <w:rsid w:val="002E7754"/>
    <w:rsid w:val="003166DC"/>
    <w:rsid w:val="00332880"/>
    <w:rsid w:val="0033433F"/>
    <w:rsid w:val="00346A05"/>
    <w:rsid w:val="003475B2"/>
    <w:rsid w:val="00356611"/>
    <w:rsid w:val="00356C7B"/>
    <w:rsid w:val="003601C9"/>
    <w:rsid w:val="003605E7"/>
    <w:rsid w:val="00384B11"/>
    <w:rsid w:val="00385B4A"/>
    <w:rsid w:val="003A6C9F"/>
    <w:rsid w:val="003C5587"/>
    <w:rsid w:val="003D11E7"/>
    <w:rsid w:val="003E4BF0"/>
    <w:rsid w:val="003F1C63"/>
    <w:rsid w:val="00401F9D"/>
    <w:rsid w:val="00406A28"/>
    <w:rsid w:val="00415EC1"/>
    <w:rsid w:val="00417AD9"/>
    <w:rsid w:val="00421166"/>
    <w:rsid w:val="00433231"/>
    <w:rsid w:val="00445B26"/>
    <w:rsid w:val="00460751"/>
    <w:rsid w:val="00465C93"/>
    <w:rsid w:val="00472AB5"/>
    <w:rsid w:val="004756DA"/>
    <w:rsid w:val="00481402"/>
    <w:rsid w:val="00482649"/>
    <w:rsid w:val="004A7F08"/>
    <w:rsid w:val="004C688D"/>
    <w:rsid w:val="004C68C3"/>
    <w:rsid w:val="004F1534"/>
    <w:rsid w:val="00532A70"/>
    <w:rsid w:val="00534B21"/>
    <w:rsid w:val="00552B4F"/>
    <w:rsid w:val="005608EF"/>
    <w:rsid w:val="00567219"/>
    <w:rsid w:val="0056765C"/>
    <w:rsid w:val="00574EBC"/>
    <w:rsid w:val="00580885"/>
    <w:rsid w:val="005A7143"/>
    <w:rsid w:val="005B5515"/>
    <w:rsid w:val="005E0349"/>
    <w:rsid w:val="0062125C"/>
    <w:rsid w:val="006261DC"/>
    <w:rsid w:val="00635064"/>
    <w:rsid w:val="00644451"/>
    <w:rsid w:val="00655DE6"/>
    <w:rsid w:val="00662A6B"/>
    <w:rsid w:val="00662EDC"/>
    <w:rsid w:val="00674006"/>
    <w:rsid w:val="0067470A"/>
    <w:rsid w:val="006B34FE"/>
    <w:rsid w:val="006B61B8"/>
    <w:rsid w:val="006C71C2"/>
    <w:rsid w:val="006D65D7"/>
    <w:rsid w:val="006E418B"/>
    <w:rsid w:val="006F311E"/>
    <w:rsid w:val="007024E3"/>
    <w:rsid w:val="00706FD9"/>
    <w:rsid w:val="007220B7"/>
    <w:rsid w:val="00723A0C"/>
    <w:rsid w:val="00732387"/>
    <w:rsid w:val="00735FB6"/>
    <w:rsid w:val="00746649"/>
    <w:rsid w:val="007609AE"/>
    <w:rsid w:val="00762613"/>
    <w:rsid w:val="007818F3"/>
    <w:rsid w:val="0079540F"/>
    <w:rsid w:val="007A18CA"/>
    <w:rsid w:val="007A7BEE"/>
    <w:rsid w:val="007B78B9"/>
    <w:rsid w:val="007B7A98"/>
    <w:rsid w:val="007D4128"/>
    <w:rsid w:val="007E5E3C"/>
    <w:rsid w:val="007F25DE"/>
    <w:rsid w:val="008128A1"/>
    <w:rsid w:val="00814863"/>
    <w:rsid w:val="00815A77"/>
    <w:rsid w:val="00824C09"/>
    <w:rsid w:val="008322BB"/>
    <w:rsid w:val="00841BC4"/>
    <w:rsid w:val="0084352E"/>
    <w:rsid w:val="00852B44"/>
    <w:rsid w:val="008614A9"/>
    <w:rsid w:val="0088182A"/>
    <w:rsid w:val="008821B9"/>
    <w:rsid w:val="008B47D3"/>
    <w:rsid w:val="008F1506"/>
    <w:rsid w:val="008F66D3"/>
    <w:rsid w:val="008F687A"/>
    <w:rsid w:val="00901958"/>
    <w:rsid w:val="009049D8"/>
    <w:rsid w:val="009179A5"/>
    <w:rsid w:val="00924C2B"/>
    <w:rsid w:val="00925478"/>
    <w:rsid w:val="00933DDC"/>
    <w:rsid w:val="009371FF"/>
    <w:rsid w:val="00940337"/>
    <w:rsid w:val="00943E87"/>
    <w:rsid w:val="009444C8"/>
    <w:rsid w:val="00962080"/>
    <w:rsid w:val="009634E7"/>
    <w:rsid w:val="00964499"/>
    <w:rsid w:val="00992E0D"/>
    <w:rsid w:val="00996C76"/>
    <w:rsid w:val="009A2109"/>
    <w:rsid w:val="009A7605"/>
    <w:rsid w:val="009D232C"/>
    <w:rsid w:val="009E4D6D"/>
    <w:rsid w:val="009F1579"/>
    <w:rsid w:val="00A00C06"/>
    <w:rsid w:val="00A03B0B"/>
    <w:rsid w:val="00A24DA1"/>
    <w:rsid w:val="00A403AA"/>
    <w:rsid w:val="00A43F3B"/>
    <w:rsid w:val="00A630C2"/>
    <w:rsid w:val="00A777A8"/>
    <w:rsid w:val="00A87593"/>
    <w:rsid w:val="00A978C8"/>
    <w:rsid w:val="00AD246A"/>
    <w:rsid w:val="00B05959"/>
    <w:rsid w:val="00B16526"/>
    <w:rsid w:val="00B33FCF"/>
    <w:rsid w:val="00B41AEB"/>
    <w:rsid w:val="00B44634"/>
    <w:rsid w:val="00B5230F"/>
    <w:rsid w:val="00B629A6"/>
    <w:rsid w:val="00B70F92"/>
    <w:rsid w:val="00B877F0"/>
    <w:rsid w:val="00B904A2"/>
    <w:rsid w:val="00B976F7"/>
    <w:rsid w:val="00BA184C"/>
    <w:rsid w:val="00BA728A"/>
    <w:rsid w:val="00BC149F"/>
    <w:rsid w:val="00BC2B49"/>
    <w:rsid w:val="00BD7003"/>
    <w:rsid w:val="00BE075B"/>
    <w:rsid w:val="00BF52BD"/>
    <w:rsid w:val="00C038B2"/>
    <w:rsid w:val="00C17960"/>
    <w:rsid w:val="00C27C66"/>
    <w:rsid w:val="00C3588C"/>
    <w:rsid w:val="00C6176B"/>
    <w:rsid w:val="00C72E89"/>
    <w:rsid w:val="00C80481"/>
    <w:rsid w:val="00C80C67"/>
    <w:rsid w:val="00C83A90"/>
    <w:rsid w:val="00CD3604"/>
    <w:rsid w:val="00CD470F"/>
    <w:rsid w:val="00CE7AF0"/>
    <w:rsid w:val="00D06DC8"/>
    <w:rsid w:val="00D46CA4"/>
    <w:rsid w:val="00D47FE4"/>
    <w:rsid w:val="00D7200C"/>
    <w:rsid w:val="00D832D8"/>
    <w:rsid w:val="00D86B11"/>
    <w:rsid w:val="00D874DF"/>
    <w:rsid w:val="00DA2AE3"/>
    <w:rsid w:val="00DC4BCC"/>
    <w:rsid w:val="00DD7E5A"/>
    <w:rsid w:val="00E0195C"/>
    <w:rsid w:val="00E0281F"/>
    <w:rsid w:val="00E21E51"/>
    <w:rsid w:val="00E2244C"/>
    <w:rsid w:val="00E24DAE"/>
    <w:rsid w:val="00E402E5"/>
    <w:rsid w:val="00E954B2"/>
    <w:rsid w:val="00EA1DC9"/>
    <w:rsid w:val="00EE458F"/>
    <w:rsid w:val="00EF11D5"/>
    <w:rsid w:val="00EF31F7"/>
    <w:rsid w:val="00EF3CCA"/>
    <w:rsid w:val="00F036C8"/>
    <w:rsid w:val="00F07A59"/>
    <w:rsid w:val="00F214D9"/>
    <w:rsid w:val="00F232F8"/>
    <w:rsid w:val="00F23CCF"/>
    <w:rsid w:val="00F2479E"/>
    <w:rsid w:val="00F25B70"/>
    <w:rsid w:val="00F45F75"/>
    <w:rsid w:val="00F47C0A"/>
    <w:rsid w:val="00F710B5"/>
    <w:rsid w:val="00F739B1"/>
    <w:rsid w:val="00F800F0"/>
    <w:rsid w:val="00F92DD4"/>
    <w:rsid w:val="00F96499"/>
    <w:rsid w:val="00FA69DF"/>
    <w:rsid w:val="00FB6BF2"/>
    <w:rsid w:val="00FB7046"/>
    <w:rsid w:val="00FC1928"/>
    <w:rsid w:val="00FE0C46"/>
    <w:rsid w:val="00FE475E"/>
    <w:rsid w:val="00FE52E9"/>
    <w:rsid w:val="00FE7F3D"/>
    <w:rsid w:val="0119330A"/>
    <w:rsid w:val="013870B9"/>
    <w:rsid w:val="01730582"/>
    <w:rsid w:val="01791468"/>
    <w:rsid w:val="01797E36"/>
    <w:rsid w:val="018D5120"/>
    <w:rsid w:val="01923746"/>
    <w:rsid w:val="01A85D51"/>
    <w:rsid w:val="01AC5D82"/>
    <w:rsid w:val="01BF5575"/>
    <w:rsid w:val="01D3493A"/>
    <w:rsid w:val="01DB7ED5"/>
    <w:rsid w:val="021623F7"/>
    <w:rsid w:val="02530AEC"/>
    <w:rsid w:val="02566569"/>
    <w:rsid w:val="026546EC"/>
    <w:rsid w:val="026C4FD1"/>
    <w:rsid w:val="027F2A0B"/>
    <w:rsid w:val="02D50DC8"/>
    <w:rsid w:val="03253E14"/>
    <w:rsid w:val="036D2DAF"/>
    <w:rsid w:val="037C7496"/>
    <w:rsid w:val="03B305C5"/>
    <w:rsid w:val="03EF29AD"/>
    <w:rsid w:val="03FF56E1"/>
    <w:rsid w:val="04122723"/>
    <w:rsid w:val="041470E0"/>
    <w:rsid w:val="04293179"/>
    <w:rsid w:val="044C330C"/>
    <w:rsid w:val="04820ADC"/>
    <w:rsid w:val="04B36EE7"/>
    <w:rsid w:val="04B74C29"/>
    <w:rsid w:val="04D37581"/>
    <w:rsid w:val="04EC3F03"/>
    <w:rsid w:val="04EE02EA"/>
    <w:rsid w:val="04F042CB"/>
    <w:rsid w:val="050B7254"/>
    <w:rsid w:val="05325942"/>
    <w:rsid w:val="05355B4E"/>
    <w:rsid w:val="0571199F"/>
    <w:rsid w:val="057C73B5"/>
    <w:rsid w:val="05812B41"/>
    <w:rsid w:val="05A34A50"/>
    <w:rsid w:val="05A84AE4"/>
    <w:rsid w:val="05BF2C85"/>
    <w:rsid w:val="05CB200E"/>
    <w:rsid w:val="05E732EC"/>
    <w:rsid w:val="05FB28F4"/>
    <w:rsid w:val="060A2B37"/>
    <w:rsid w:val="061340E1"/>
    <w:rsid w:val="062067FE"/>
    <w:rsid w:val="062A3D35"/>
    <w:rsid w:val="062E2CC9"/>
    <w:rsid w:val="06566711"/>
    <w:rsid w:val="06693838"/>
    <w:rsid w:val="06712BB6"/>
    <w:rsid w:val="06A0349B"/>
    <w:rsid w:val="06A325B4"/>
    <w:rsid w:val="06CA1A79"/>
    <w:rsid w:val="06CA4EB7"/>
    <w:rsid w:val="070D6D82"/>
    <w:rsid w:val="072365A6"/>
    <w:rsid w:val="07464199"/>
    <w:rsid w:val="07822663"/>
    <w:rsid w:val="07893F2F"/>
    <w:rsid w:val="079102CA"/>
    <w:rsid w:val="079B148B"/>
    <w:rsid w:val="07AB0349"/>
    <w:rsid w:val="07B86DF5"/>
    <w:rsid w:val="07D96C64"/>
    <w:rsid w:val="07E5385B"/>
    <w:rsid w:val="07F9360B"/>
    <w:rsid w:val="082C148A"/>
    <w:rsid w:val="083640B7"/>
    <w:rsid w:val="08367509"/>
    <w:rsid w:val="0844352B"/>
    <w:rsid w:val="084A2044"/>
    <w:rsid w:val="085C7F9A"/>
    <w:rsid w:val="086D3AA2"/>
    <w:rsid w:val="087C0660"/>
    <w:rsid w:val="089112ED"/>
    <w:rsid w:val="08965122"/>
    <w:rsid w:val="089929DF"/>
    <w:rsid w:val="08C07B36"/>
    <w:rsid w:val="08CE2541"/>
    <w:rsid w:val="08F74907"/>
    <w:rsid w:val="092959CA"/>
    <w:rsid w:val="0942058D"/>
    <w:rsid w:val="0949606C"/>
    <w:rsid w:val="09692DC2"/>
    <w:rsid w:val="09767F6B"/>
    <w:rsid w:val="09821BDC"/>
    <w:rsid w:val="099E1F14"/>
    <w:rsid w:val="09B52A09"/>
    <w:rsid w:val="09B86AE0"/>
    <w:rsid w:val="0A083831"/>
    <w:rsid w:val="0A095EBF"/>
    <w:rsid w:val="0A0976B6"/>
    <w:rsid w:val="0A3C75D8"/>
    <w:rsid w:val="0A584EA7"/>
    <w:rsid w:val="0A6F1BDC"/>
    <w:rsid w:val="0A78763C"/>
    <w:rsid w:val="0A79028B"/>
    <w:rsid w:val="0A944BB1"/>
    <w:rsid w:val="0AA73B1C"/>
    <w:rsid w:val="0ACF434F"/>
    <w:rsid w:val="0ADA51CD"/>
    <w:rsid w:val="0ADF4592"/>
    <w:rsid w:val="0AEF2D7D"/>
    <w:rsid w:val="0AF03288"/>
    <w:rsid w:val="0AF53DB5"/>
    <w:rsid w:val="0B2E5163"/>
    <w:rsid w:val="0B63151D"/>
    <w:rsid w:val="0B791EED"/>
    <w:rsid w:val="0B7C6285"/>
    <w:rsid w:val="0BC05723"/>
    <w:rsid w:val="0C0A492D"/>
    <w:rsid w:val="0C0A7D34"/>
    <w:rsid w:val="0C0F15E9"/>
    <w:rsid w:val="0C112E71"/>
    <w:rsid w:val="0C210E08"/>
    <w:rsid w:val="0C2506CA"/>
    <w:rsid w:val="0C25691C"/>
    <w:rsid w:val="0C3E353A"/>
    <w:rsid w:val="0C8E44C1"/>
    <w:rsid w:val="0C951465"/>
    <w:rsid w:val="0CA21C75"/>
    <w:rsid w:val="0CC41AC0"/>
    <w:rsid w:val="0CEF0CD8"/>
    <w:rsid w:val="0CFD7E62"/>
    <w:rsid w:val="0D345CBD"/>
    <w:rsid w:val="0D7727A3"/>
    <w:rsid w:val="0D7D37E6"/>
    <w:rsid w:val="0DAC7CCE"/>
    <w:rsid w:val="0DBE0DD6"/>
    <w:rsid w:val="0DC70FFD"/>
    <w:rsid w:val="0DE76ADB"/>
    <w:rsid w:val="0E1E1875"/>
    <w:rsid w:val="0E56100F"/>
    <w:rsid w:val="0E603C3C"/>
    <w:rsid w:val="0E647AD4"/>
    <w:rsid w:val="0E820056"/>
    <w:rsid w:val="0E855450"/>
    <w:rsid w:val="0E95552C"/>
    <w:rsid w:val="0EA743E3"/>
    <w:rsid w:val="0EA87391"/>
    <w:rsid w:val="0EE02FCE"/>
    <w:rsid w:val="0EE04D7C"/>
    <w:rsid w:val="0EF62373"/>
    <w:rsid w:val="0F0C5B71"/>
    <w:rsid w:val="0F1D42E1"/>
    <w:rsid w:val="0F236AE0"/>
    <w:rsid w:val="0F323C57"/>
    <w:rsid w:val="0F356AC2"/>
    <w:rsid w:val="0F4E5D73"/>
    <w:rsid w:val="0F615EBD"/>
    <w:rsid w:val="0F753717"/>
    <w:rsid w:val="0F7877C6"/>
    <w:rsid w:val="0F7F23A9"/>
    <w:rsid w:val="0FA20891"/>
    <w:rsid w:val="0FA721E7"/>
    <w:rsid w:val="0FA82AFD"/>
    <w:rsid w:val="101511A6"/>
    <w:rsid w:val="102D2243"/>
    <w:rsid w:val="103C4234"/>
    <w:rsid w:val="103F47D1"/>
    <w:rsid w:val="104F21BA"/>
    <w:rsid w:val="106A6FF4"/>
    <w:rsid w:val="106F600E"/>
    <w:rsid w:val="10790FE5"/>
    <w:rsid w:val="107C6D27"/>
    <w:rsid w:val="10A1053B"/>
    <w:rsid w:val="10A36062"/>
    <w:rsid w:val="10B41CF8"/>
    <w:rsid w:val="10B66F77"/>
    <w:rsid w:val="10C51AF7"/>
    <w:rsid w:val="10CF50A9"/>
    <w:rsid w:val="10D47856"/>
    <w:rsid w:val="10DB6DF3"/>
    <w:rsid w:val="10EA54F5"/>
    <w:rsid w:val="10EC2A48"/>
    <w:rsid w:val="10EF574B"/>
    <w:rsid w:val="11004BB8"/>
    <w:rsid w:val="11052878"/>
    <w:rsid w:val="111E72EB"/>
    <w:rsid w:val="11472E91"/>
    <w:rsid w:val="11641C95"/>
    <w:rsid w:val="116A1204"/>
    <w:rsid w:val="11710D77"/>
    <w:rsid w:val="117A4F0D"/>
    <w:rsid w:val="117B3D91"/>
    <w:rsid w:val="1197300F"/>
    <w:rsid w:val="11AB53A0"/>
    <w:rsid w:val="11AE5B1B"/>
    <w:rsid w:val="11C10D46"/>
    <w:rsid w:val="121F5BBC"/>
    <w:rsid w:val="1226519C"/>
    <w:rsid w:val="1246139A"/>
    <w:rsid w:val="12655FEB"/>
    <w:rsid w:val="12716785"/>
    <w:rsid w:val="127949B3"/>
    <w:rsid w:val="12906AB9"/>
    <w:rsid w:val="129F0CE6"/>
    <w:rsid w:val="12A460C1"/>
    <w:rsid w:val="12C10A21"/>
    <w:rsid w:val="12C273A2"/>
    <w:rsid w:val="12D81D5D"/>
    <w:rsid w:val="13143247"/>
    <w:rsid w:val="13302E65"/>
    <w:rsid w:val="13392CAD"/>
    <w:rsid w:val="135215FC"/>
    <w:rsid w:val="136658EB"/>
    <w:rsid w:val="136715C8"/>
    <w:rsid w:val="136F678A"/>
    <w:rsid w:val="13FD017F"/>
    <w:rsid w:val="14567065"/>
    <w:rsid w:val="14741FA9"/>
    <w:rsid w:val="14853CF0"/>
    <w:rsid w:val="14D96CF7"/>
    <w:rsid w:val="14FD282E"/>
    <w:rsid w:val="150F007B"/>
    <w:rsid w:val="15273705"/>
    <w:rsid w:val="153614AE"/>
    <w:rsid w:val="1553326F"/>
    <w:rsid w:val="15610299"/>
    <w:rsid w:val="156B35B4"/>
    <w:rsid w:val="15A9411A"/>
    <w:rsid w:val="15AA6E17"/>
    <w:rsid w:val="15F555B1"/>
    <w:rsid w:val="16044DF0"/>
    <w:rsid w:val="164D719B"/>
    <w:rsid w:val="164E3D34"/>
    <w:rsid w:val="166E0EC0"/>
    <w:rsid w:val="168F57C6"/>
    <w:rsid w:val="16C63A6B"/>
    <w:rsid w:val="1706734A"/>
    <w:rsid w:val="1735378C"/>
    <w:rsid w:val="17380351"/>
    <w:rsid w:val="174A690E"/>
    <w:rsid w:val="17544559"/>
    <w:rsid w:val="17563E2E"/>
    <w:rsid w:val="17AF1790"/>
    <w:rsid w:val="17B9616B"/>
    <w:rsid w:val="17D05ED5"/>
    <w:rsid w:val="17D86F39"/>
    <w:rsid w:val="17DB2585"/>
    <w:rsid w:val="17E16903"/>
    <w:rsid w:val="18363C5F"/>
    <w:rsid w:val="18504D21"/>
    <w:rsid w:val="185A794E"/>
    <w:rsid w:val="18826EA4"/>
    <w:rsid w:val="189015C1"/>
    <w:rsid w:val="18954280"/>
    <w:rsid w:val="18AD2173"/>
    <w:rsid w:val="18E93391"/>
    <w:rsid w:val="18F558C8"/>
    <w:rsid w:val="18FC0A05"/>
    <w:rsid w:val="19053D5D"/>
    <w:rsid w:val="19151AC7"/>
    <w:rsid w:val="191C2E55"/>
    <w:rsid w:val="191D6ABC"/>
    <w:rsid w:val="192A5572"/>
    <w:rsid w:val="197E16E0"/>
    <w:rsid w:val="199C3318"/>
    <w:rsid w:val="19BF7105"/>
    <w:rsid w:val="19D454DE"/>
    <w:rsid w:val="19E41BC5"/>
    <w:rsid w:val="19F94F44"/>
    <w:rsid w:val="1A192263"/>
    <w:rsid w:val="1A1E49AB"/>
    <w:rsid w:val="1A461B5A"/>
    <w:rsid w:val="1A61243A"/>
    <w:rsid w:val="1A6972E1"/>
    <w:rsid w:val="1A864A2A"/>
    <w:rsid w:val="1AB5530F"/>
    <w:rsid w:val="1ABA4141"/>
    <w:rsid w:val="1ABE48FE"/>
    <w:rsid w:val="1ABF6784"/>
    <w:rsid w:val="1ACD2659"/>
    <w:rsid w:val="1AF51BB0"/>
    <w:rsid w:val="1B1C6F45"/>
    <w:rsid w:val="1B247753"/>
    <w:rsid w:val="1B612E40"/>
    <w:rsid w:val="1B66485B"/>
    <w:rsid w:val="1B9413C8"/>
    <w:rsid w:val="1B950C9D"/>
    <w:rsid w:val="1BAF7FB0"/>
    <w:rsid w:val="1BD5051A"/>
    <w:rsid w:val="1BDC2FCF"/>
    <w:rsid w:val="1C0E2042"/>
    <w:rsid w:val="1C4306F9"/>
    <w:rsid w:val="1C4A7CD9"/>
    <w:rsid w:val="1C5B3C94"/>
    <w:rsid w:val="1C6D6938"/>
    <w:rsid w:val="1C872CDB"/>
    <w:rsid w:val="1CA44DFD"/>
    <w:rsid w:val="1CA9544F"/>
    <w:rsid w:val="1CB05D8E"/>
    <w:rsid w:val="1CDA105D"/>
    <w:rsid w:val="1D4942EE"/>
    <w:rsid w:val="1D58046F"/>
    <w:rsid w:val="1D8A4831"/>
    <w:rsid w:val="1DAD5E29"/>
    <w:rsid w:val="1DB107D3"/>
    <w:rsid w:val="1E0A7720"/>
    <w:rsid w:val="1E0D610D"/>
    <w:rsid w:val="1E1C5390"/>
    <w:rsid w:val="1E5170FD"/>
    <w:rsid w:val="1E5857C0"/>
    <w:rsid w:val="1E5C34F6"/>
    <w:rsid w:val="1E691EC7"/>
    <w:rsid w:val="1E7F1EF3"/>
    <w:rsid w:val="1E8C45D9"/>
    <w:rsid w:val="1E9D7037"/>
    <w:rsid w:val="1E9F255E"/>
    <w:rsid w:val="1EA01ACB"/>
    <w:rsid w:val="1EA9635F"/>
    <w:rsid w:val="1EBD6A12"/>
    <w:rsid w:val="1EC059E4"/>
    <w:rsid w:val="1ECC4488"/>
    <w:rsid w:val="1ECF3695"/>
    <w:rsid w:val="1EE57FD5"/>
    <w:rsid w:val="1EEE7042"/>
    <w:rsid w:val="1F254BB0"/>
    <w:rsid w:val="1F310FDE"/>
    <w:rsid w:val="1F31335A"/>
    <w:rsid w:val="1F453804"/>
    <w:rsid w:val="1F566FDA"/>
    <w:rsid w:val="1F5E41C7"/>
    <w:rsid w:val="1F974FE3"/>
    <w:rsid w:val="1FC55FF4"/>
    <w:rsid w:val="1FD06747"/>
    <w:rsid w:val="1FD22A2E"/>
    <w:rsid w:val="1FDE075B"/>
    <w:rsid w:val="1FEC346C"/>
    <w:rsid w:val="1FF03BF6"/>
    <w:rsid w:val="1FFD66BC"/>
    <w:rsid w:val="1FFE2A90"/>
    <w:rsid w:val="200307FA"/>
    <w:rsid w:val="20221283"/>
    <w:rsid w:val="202A2628"/>
    <w:rsid w:val="202A69E7"/>
    <w:rsid w:val="204415DD"/>
    <w:rsid w:val="204C4020"/>
    <w:rsid w:val="204F69C7"/>
    <w:rsid w:val="20614D32"/>
    <w:rsid w:val="20731B15"/>
    <w:rsid w:val="20734025"/>
    <w:rsid w:val="208209E0"/>
    <w:rsid w:val="20851D82"/>
    <w:rsid w:val="20A62691"/>
    <w:rsid w:val="20AB4EB3"/>
    <w:rsid w:val="20B83463"/>
    <w:rsid w:val="20D65FDF"/>
    <w:rsid w:val="20EE15EA"/>
    <w:rsid w:val="20F131BC"/>
    <w:rsid w:val="212320BB"/>
    <w:rsid w:val="21466B84"/>
    <w:rsid w:val="214C62A1"/>
    <w:rsid w:val="21821CC3"/>
    <w:rsid w:val="218C3390"/>
    <w:rsid w:val="21A869CB"/>
    <w:rsid w:val="21B369E9"/>
    <w:rsid w:val="21E12E8E"/>
    <w:rsid w:val="21E36C06"/>
    <w:rsid w:val="21FD3DB7"/>
    <w:rsid w:val="2206638A"/>
    <w:rsid w:val="221D59C8"/>
    <w:rsid w:val="22681E34"/>
    <w:rsid w:val="227C52D0"/>
    <w:rsid w:val="2288197F"/>
    <w:rsid w:val="22A34412"/>
    <w:rsid w:val="22CE51C0"/>
    <w:rsid w:val="22D4654E"/>
    <w:rsid w:val="22ED042B"/>
    <w:rsid w:val="22EF3388"/>
    <w:rsid w:val="2313259C"/>
    <w:rsid w:val="23325AFD"/>
    <w:rsid w:val="2369138D"/>
    <w:rsid w:val="236D0A29"/>
    <w:rsid w:val="237C2E38"/>
    <w:rsid w:val="238826DF"/>
    <w:rsid w:val="23A5163A"/>
    <w:rsid w:val="23C93FF7"/>
    <w:rsid w:val="23ED78C8"/>
    <w:rsid w:val="240D3AC6"/>
    <w:rsid w:val="2421687F"/>
    <w:rsid w:val="24417C14"/>
    <w:rsid w:val="244514B2"/>
    <w:rsid w:val="2463402E"/>
    <w:rsid w:val="247B0296"/>
    <w:rsid w:val="248059AC"/>
    <w:rsid w:val="24845CC8"/>
    <w:rsid w:val="249F1AD7"/>
    <w:rsid w:val="24A3267C"/>
    <w:rsid w:val="24C37B41"/>
    <w:rsid w:val="25407257"/>
    <w:rsid w:val="25473008"/>
    <w:rsid w:val="258C6621"/>
    <w:rsid w:val="25A41D16"/>
    <w:rsid w:val="25B6018D"/>
    <w:rsid w:val="25DA44C9"/>
    <w:rsid w:val="25DD1BE6"/>
    <w:rsid w:val="26432721"/>
    <w:rsid w:val="26502390"/>
    <w:rsid w:val="266F2816"/>
    <w:rsid w:val="267F75FC"/>
    <w:rsid w:val="268362C1"/>
    <w:rsid w:val="26962499"/>
    <w:rsid w:val="269A200D"/>
    <w:rsid w:val="26B80661"/>
    <w:rsid w:val="26F70A5D"/>
    <w:rsid w:val="272078F5"/>
    <w:rsid w:val="27257379"/>
    <w:rsid w:val="277327DA"/>
    <w:rsid w:val="278665E6"/>
    <w:rsid w:val="27912C60"/>
    <w:rsid w:val="27F31A48"/>
    <w:rsid w:val="281E7723"/>
    <w:rsid w:val="28277AEF"/>
    <w:rsid w:val="2849353B"/>
    <w:rsid w:val="28846321"/>
    <w:rsid w:val="28C826B1"/>
    <w:rsid w:val="28CF3A40"/>
    <w:rsid w:val="28E514B5"/>
    <w:rsid w:val="28E9631D"/>
    <w:rsid w:val="28FE60D3"/>
    <w:rsid w:val="29030533"/>
    <w:rsid w:val="292D69B8"/>
    <w:rsid w:val="293B7327"/>
    <w:rsid w:val="29455AB0"/>
    <w:rsid w:val="294843BB"/>
    <w:rsid w:val="296730D7"/>
    <w:rsid w:val="296A0BD4"/>
    <w:rsid w:val="298962E5"/>
    <w:rsid w:val="29902133"/>
    <w:rsid w:val="29A45290"/>
    <w:rsid w:val="29AA5774"/>
    <w:rsid w:val="29C015DB"/>
    <w:rsid w:val="29DD4E77"/>
    <w:rsid w:val="29DF4157"/>
    <w:rsid w:val="29E4176D"/>
    <w:rsid w:val="2A3A313B"/>
    <w:rsid w:val="2A461FFC"/>
    <w:rsid w:val="2A587A65"/>
    <w:rsid w:val="2A5E151F"/>
    <w:rsid w:val="2A6308E4"/>
    <w:rsid w:val="2A697EC4"/>
    <w:rsid w:val="2A701253"/>
    <w:rsid w:val="2A71273C"/>
    <w:rsid w:val="2A8A4FE9"/>
    <w:rsid w:val="2A8A78B4"/>
    <w:rsid w:val="2A8F09F7"/>
    <w:rsid w:val="2A905451"/>
    <w:rsid w:val="2AB729DE"/>
    <w:rsid w:val="2AD52E64"/>
    <w:rsid w:val="2ADD50E3"/>
    <w:rsid w:val="2AEE6849"/>
    <w:rsid w:val="2AF25A18"/>
    <w:rsid w:val="2AF91248"/>
    <w:rsid w:val="2B1335CB"/>
    <w:rsid w:val="2B19080B"/>
    <w:rsid w:val="2B553615"/>
    <w:rsid w:val="2B651E5F"/>
    <w:rsid w:val="2B6B6604"/>
    <w:rsid w:val="2B746B21"/>
    <w:rsid w:val="2B8503CA"/>
    <w:rsid w:val="2B852ADC"/>
    <w:rsid w:val="2B8C3E6A"/>
    <w:rsid w:val="2BA016C4"/>
    <w:rsid w:val="2BA72A52"/>
    <w:rsid w:val="2BB92785"/>
    <w:rsid w:val="2BC855FD"/>
    <w:rsid w:val="2BFC7F0F"/>
    <w:rsid w:val="2C201DE6"/>
    <w:rsid w:val="2C203F17"/>
    <w:rsid w:val="2C23554C"/>
    <w:rsid w:val="2C271DE5"/>
    <w:rsid w:val="2C545F86"/>
    <w:rsid w:val="2C9E7BAF"/>
    <w:rsid w:val="2CB43679"/>
    <w:rsid w:val="2CCD0296"/>
    <w:rsid w:val="2CD058CE"/>
    <w:rsid w:val="2CFE54CA"/>
    <w:rsid w:val="2D0D19B2"/>
    <w:rsid w:val="2D5D4ED0"/>
    <w:rsid w:val="2DCB0201"/>
    <w:rsid w:val="2DCD2FD2"/>
    <w:rsid w:val="2DD1025A"/>
    <w:rsid w:val="2DDA2821"/>
    <w:rsid w:val="2DE87467"/>
    <w:rsid w:val="2E07770B"/>
    <w:rsid w:val="2E0C4DEE"/>
    <w:rsid w:val="2E0E6DB8"/>
    <w:rsid w:val="2E33681F"/>
    <w:rsid w:val="2E383E35"/>
    <w:rsid w:val="2E427F77"/>
    <w:rsid w:val="2E440A2C"/>
    <w:rsid w:val="2E6D4943"/>
    <w:rsid w:val="2E6F45BC"/>
    <w:rsid w:val="2E7E2E79"/>
    <w:rsid w:val="2E82228E"/>
    <w:rsid w:val="2E925F36"/>
    <w:rsid w:val="2EB060C2"/>
    <w:rsid w:val="2EC35DF5"/>
    <w:rsid w:val="2EE87609"/>
    <w:rsid w:val="2F0957D2"/>
    <w:rsid w:val="2F31486C"/>
    <w:rsid w:val="2F357EC8"/>
    <w:rsid w:val="2F3C7955"/>
    <w:rsid w:val="2F82580A"/>
    <w:rsid w:val="2F8C268B"/>
    <w:rsid w:val="2F8F205C"/>
    <w:rsid w:val="2FB90FA6"/>
    <w:rsid w:val="2FC406DE"/>
    <w:rsid w:val="2FC67155"/>
    <w:rsid w:val="2FD1003B"/>
    <w:rsid w:val="2FD602BF"/>
    <w:rsid w:val="2FDB5C72"/>
    <w:rsid w:val="301268D5"/>
    <w:rsid w:val="309C4B4F"/>
    <w:rsid w:val="30D0623E"/>
    <w:rsid w:val="30EB1984"/>
    <w:rsid w:val="30F93D50"/>
    <w:rsid w:val="30FA3624"/>
    <w:rsid w:val="310223BE"/>
    <w:rsid w:val="312F15C9"/>
    <w:rsid w:val="313C4A71"/>
    <w:rsid w:val="316D029A"/>
    <w:rsid w:val="3172765E"/>
    <w:rsid w:val="31767D5B"/>
    <w:rsid w:val="31A57A34"/>
    <w:rsid w:val="31B12153"/>
    <w:rsid w:val="31C87054"/>
    <w:rsid w:val="31D26DD6"/>
    <w:rsid w:val="31E34DD2"/>
    <w:rsid w:val="32130E41"/>
    <w:rsid w:val="32193F7E"/>
    <w:rsid w:val="323B5CA2"/>
    <w:rsid w:val="32546D64"/>
    <w:rsid w:val="328715C0"/>
    <w:rsid w:val="32B75C71"/>
    <w:rsid w:val="33135B31"/>
    <w:rsid w:val="333123D8"/>
    <w:rsid w:val="33323549"/>
    <w:rsid w:val="33535E5D"/>
    <w:rsid w:val="336171D2"/>
    <w:rsid w:val="338F44F8"/>
    <w:rsid w:val="33A53D1B"/>
    <w:rsid w:val="33D52966"/>
    <w:rsid w:val="34253006"/>
    <w:rsid w:val="34285C2E"/>
    <w:rsid w:val="342F1837"/>
    <w:rsid w:val="34975274"/>
    <w:rsid w:val="34AC2A42"/>
    <w:rsid w:val="34C94751"/>
    <w:rsid w:val="34C957E7"/>
    <w:rsid w:val="34CA7D5B"/>
    <w:rsid w:val="34D31D6C"/>
    <w:rsid w:val="34D523DE"/>
    <w:rsid w:val="34DB551B"/>
    <w:rsid w:val="34E72111"/>
    <w:rsid w:val="35104158"/>
    <w:rsid w:val="3514165E"/>
    <w:rsid w:val="351870F5"/>
    <w:rsid w:val="35610116"/>
    <w:rsid w:val="356E45E1"/>
    <w:rsid w:val="359E6C74"/>
    <w:rsid w:val="35D60273"/>
    <w:rsid w:val="35ED1098"/>
    <w:rsid w:val="35F446B8"/>
    <w:rsid w:val="35F66AB0"/>
    <w:rsid w:val="36002E84"/>
    <w:rsid w:val="361874F3"/>
    <w:rsid w:val="363B0967"/>
    <w:rsid w:val="363E0A9A"/>
    <w:rsid w:val="36563720"/>
    <w:rsid w:val="366D6646"/>
    <w:rsid w:val="367B5046"/>
    <w:rsid w:val="368D0E6A"/>
    <w:rsid w:val="369719CF"/>
    <w:rsid w:val="369870EA"/>
    <w:rsid w:val="36C07AC3"/>
    <w:rsid w:val="36C26992"/>
    <w:rsid w:val="36EE3C2B"/>
    <w:rsid w:val="36F315B5"/>
    <w:rsid w:val="371528BE"/>
    <w:rsid w:val="3716290B"/>
    <w:rsid w:val="371C0798"/>
    <w:rsid w:val="37252134"/>
    <w:rsid w:val="372B27DB"/>
    <w:rsid w:val="373262C7"/>
    <w:rsid w:val="37CA5637"/>
    <w:rsid w:val="37D83F93"/>
    <w:rsid w:val="37E87300"/>
    <w:rsid w:val="38191D46"/>
    <w:rsid w:val="381B5973"/>
    <w:rsid w:val="38264738"/>
    <w:rsid w:val="385279FC"/>
    <w:rsid w:val="38592930"/>
    <w:rsid w:val="387243E8"/>
    <w:rsid w:val="3889138C"/>
    <w:rsid w:val="38F45946"/>
    <w:rsid w:val="39256756"/>
    <w:rsid w:val="396B7857"/>
    <w:rsid w:val="39A405D1"/>
    <w:rsid w:val="39DA3FF3"/>
    <w:rsid w:val="39E135D3"/>
    <w:rsid w:val="3A3C4CAD"/>
    <w:rsid w:val="3A4818A4"/>
    <w:rsid w:val="3A530A26"/>
    <w:rsid w:val="3A614714"/>
    <w:rsid w:val="3A9019E1"/>
    <w:rsid w:val="3AA765CB"/>
    <w:rsid w:val="3ABB6837"/>
    <w:rsid w:val="3AD13648"/>
    <w:rsid w:val="3AD66EE7"/>
    <w:rsid w:val="3AF0584C"/>
    <w:rsid w:val="3AF86E26"/>
    <w:rsid w:val="3B0752BB"/>
    <w:rsid w:val="3B082DE1"/>
    <w:rsid w:val="3B091033"/>
    <w:rsid w:val="3B1D1DBA"/>
    <w:rsid w:val="3B2835AA"/>
    <w:rsid w:val="3B5B73B5"/>
    <w:rsid w:val="3B601DB4"/>
    <w:rsid w:val="3B6115E9"/>
    <w:rsid w:val="3B721A63"/>
    <w:rsid w:val="3B801ACE"/>
    <w:rsid w:val="3B871F58"/>
    <w:rsid w:val="3BB75220"/>
    <w:rsid w:val="3BBD010D"/>
    <w:rsid w:val="3BED44B1"/>
    <w:rsid w:val="3BF07AFD"/>
    <w:rsid w:val="3BF12E8E"/>
    <w:rsid w:val="3C0E2679"/>
    <w:rsid w:val="3C101F4E"/>
    <w:rsid w:val="3C3C2D43"/>
    <w:rsid w:val="3C5B366D"/>
    <w:rsid w:val="3C8D2FA8"/>
    <w:rsid w:val="3CB70040"/>
    <w:rsid w:val="3CCD7E3F"/>
    <w:rsid w:val="3CEB3643"/>
    <w:rsid w:val="3D0343F7"/>
    <w:rsid w:val="3D2E29C6"/>
    <w:rsid w:val="3D607B64"/>
    <w:rsid w:val="3D7F2611"/>
    <w:rsid w:val="3DA70690"/>
    <w:rsid w:val="3DD8316F"/>
    <w:rsid w:val="3DDA6CB7"/>
    <w:rsid w:val="3DDF64DB"/>
    <w:rsid w:val="3E2B7FFB"/>
    <w:rsid w:val="3E371A14"/>
    <w:rsid w:val="3E43485C"/>
    <w:rsid w:val="3E4458F7"/>
    <w:rsid w:val="3E453D00"/>
    <w:rsid w:val="3EB644B9"/>
    <w:rsid w:val="3EDD669F"/>
    <w:rsid w:val="3EE93B81"/>
    <w:rsid w:val="3F1F4BA2"/>
    <w:rsid w:val="3F2301EA"/>
    <w:rsid w:val="3F253F62"/>
    <w:rsid w:val="3F791384"/>
    <w:rsid w:val="3F80563C"/>
    <w:rsid w:val="3F8D5239"/>
    <w:rsid w:val="3F8E5FAB"/>
    <w:rsid w:val="3F9335C1"/>
    <w:rsid w:val="3FE15CC5"/>
    <w:rsid w:val="3FF13142"/>
    <w:rsid w:val="401B464C"/>
    <w:rsid w:val="401C2100"/>
    <w:rsid w:val="404421FC"/>
    <w:rsid w:val="40464190"/>
    <w:rsid w:val="40754A75"/>
    <w:rsid w:val="40772E08"/>
    <w:rsid w:val="40805F8B"/>
    <w:rsid w:val="40B90E06"/>
    <w:rsid w:val="40DC4AF4"/>
    <w:rsid w:val="40EB3668"/>
    <w:rsid w:val="40ED4F53"/>
    <w:rsid w:val="41276CD4"/>
    <w:rsid w:val="4130276D"/>
    <w:rsid w:val="41352A41"/>
    <w:rsid w:val="413C37E5"/>
    <w:rsid w:val="41456B3D"/>
    <w:rsid w:val="41642B76"/>
    <w:rsid w:val="41A52A44"/>
    <w:rsid w:val="41A575DC"/>
    <w:rsid w:val="41BB629B"/>
    <w:rsid w:val="41CD78EE"/>
    <w:rsid w:val="41E90120"/>
    <w:rsid w:val="41F83ADF"/>
    <w:rsid w:val="41F9727F"/>
    <w:rsid w:val="41FC4D90"/>
    <w:rsid w:val="41FE2AB9"/>
    <w:rsid w:val="41FF0A9A"/>
    <w:rsid w:val="421A58D4"/>
    <w:rsid w:val="42281EB7"/>
    <w:rsid w:val="42366486"/>
    <w:rsid w:val="4269727D"/>
    <w:rsid w:val="426A3AED"/>
    <w:rsid w:val="42B15A93"/>
    <w:rsid w:val="42D83363"/>
    <w:rsid w:val="43106CD7"/>
    <w:rsid w:val="432509D4"/>
    <w:rsid w:val="432A4B90"/>
    <w:rsid w:val="43303535"/>
    <w:rsid w:val="43766CAA"/>
    <w:rsid w:val="439C0D02"/>
    <w:rsid w:val="439F53ED"/>
    <w:rsid w:val="43B608B7"/>
    <w:rsid w:val="43B81849"/>
    <w:rsid w:val="43B90A61"/>
    <w:rsid w:val="43D74E11"/>
    <w:rsid w:val="43EE526A"/>
    <w:rsid w:val="43FC379A"/>
    <w:rsid w:val="442567B2"/>
    <w:rsid w:val="443A225E"/>
    <w:rsid w:val="44A26055"/>
    <w:rsid w:val="44B31860"/>
    <w:rsid w:val="44C1472D"/>
    <w:rsid w:val="44E977E0"/>
    <w:rsid w:val="44F52628"/>
    <w:rsid w:val="45137AFB"/>
    <w:rsid w:val="4538563A"/>
    <w:rsid w:val="45390767"/>
    <w:rsid w:val="45605CF4"/>
    <w:rsid w:val="45736C9C"/>
    <w:rsid w:val="457B2B2E"/>
    <w:rsid w:val="458879C8"/>
    <w:rsid w:val="45A32084"/>
    <w:rsid w:val="45C34685"/>
    <w:rsid w:val="45D65FB6"/>
    <w:rsid w:val="45DB4DB4"/>
    <w:rsid w:val="45DC0A57"/>
    <w:rsid w:val="463351B6"/>
    <w:rsid w:val="46364CA7"/>
    <w:rsid w:val="46375512"/>
    <w:rsid w:val="463E19BE"/>
    <w:rsid w:val="4669507C"/>
    <w:rsid w:val="46814A05"/>
    <w:rsid w:val="469D2F78"/>
    <w:rsid w:val="46B1432D"/>
    <w:rsid w:val="46BA4A5C"/>
    <w:rsid w:val="46C46C3C"/>
    <w:rsid w:val="46E110B6"/>
    <w:rsid w:val="46E44703"/>
    <w:rsid w:val="46FF7B55"/>
    <w:rsid w:val="47013507"/>
    <w:rsid w:val="4707725C"/>
    <w:rsid w:val="471F398D"/>
    <w:rsid w:val="47374141"/>
    <w:rsid w:val="475852E3"/>
    <w:rsid w:val="47624301"/>
    <w:rsid w:val="47662451"/>
    <w:rsid w:val="4766659B"/>
    <w:rsid w:val="476D64A6"/>
    <w:rsid w:val="478B10DD"/>
    <w:rsid w:val="479E0D55"/>
    <w:rsid w:val="47C6582E"/>
    <w:rsid w:val="47C87B80"/>
    <w:rsid w:val="47D04B76"/>
    <w:rsid w:val="47D12C8F"/>
    <w:rsid w:val="47F022FB"/>
    <w:rsid w:val="480E45C2"/>
    <w:rsid w:val="484E4529"/>
    <w:rsid w:val="486F1223"/>
    <w:rsid w:val="487D3361"/>
    <w:rsid w:val="48A9316A"/>
    <w:rsid w:val="48EB50F8"/>
    <w:rsid w:val="48FF3A76"/>
    <w:rsid w:val="49117305"/>
    <w:rsid w:val="49186C9D"/>
    <w:rsid w:val="4948541D"/>
    <w:rsid w:val="496C4935"/>
    <w:rsid w:val="496D5C17"/>
    <w:rsid w:val="498D4552"/>
    <w:rsid w:val="49972055"/>
    <w:rsid w:val="49EB030C"/>
    <w:rsid w:val="4A0B28D9"/>
    <w:rsid w:val="4A1452FF"/>
    <w:rsid w:val="4A174DEF"/>
    <w:rsid w:val="4A211BC5"/>
    <w:rsid w:val="4A367D00"/>
    <w:rsid w:val="4A3D2AA8"/>
    <w:rsid w:val="4A510301"/>
    <w:rsid w:val="4A595408"/>
    <w:rsid w:val="4A774C1D"/>
    <w:rsid w:val="4A8F0E29"/>
    <w:rsid w:val="4AB80380"/>
    <w:rsid w:val="4AE101BC"/>
    <w:rsid w:val="4AE72A13"/>
    <w:rsid w:val="4AF64A04"/>
    <w:rsid w:val="4B0E1860"/>
    <w:rsid w:val="4B1A6945"/>
    <w:rsid w:val="4B1E57F9"/>
    <w:rsid w:val="4B392163"/>
    <w:rsid w:val="4B59012F"/>
    <w:rsid w:val="4B5D303A"/>
    <w:rsid w:val="4B5F07FC"/>
    <w:rsid w:val="4B6B0F4E"/>
    <w:rsid w:val="4B6B7D75"/>
    <w:rsid w:val="4BCD39B7"/>
    <w:rsid w:val="4BD50ABE"/>
    <w:rsid w:val="4C2C73A9"/>
    <w:rsid w:val="4C706486"/>
    <w:rsid w:val="4C985BE4"/>
    <w:rsid w:val="4CC51250"/>
    <w:rsid w:val="4CCC1570"/>
    <w:rsid w:val="4CE11CEA"/>
    <w:rsid w:val="4CF64AF5"/>
    <w:rsid w:val="4D023B34"/>
    <w:rsid w:val="4D113D78"/>
    <w:rsid w:val="4D153868"/>
    <w:rsid w:val="4D21045F"/>
    <w:rsid w:val="4D6E11CA"/>
    <w:rsid w:val="4D746DE7"/>
    <w:rsid w:val="4D863A5F"/>
    <w:rsid w:val="4D902EEE"/>
    <w:rsid w:val="4D956757"/>
    <w:rsid w:val="4DEB45C9"/>
    <w:rsid w:val="4E131D70"/>
    <w:rsid w:val="4E257ADB"/>
    <w:rsid w:val="4E3150E2"/>
    <w:rsid w:val="4E61488B"/>
    <w:rsid w:val="4E6F6FA8"/>
    <w:rsid w:val="4E832A53"/>
    <w:rsid w:val="4E9E0E42"/>
    <w:rsid w:val="4EC323D3"/>
    <w:rsid w:val="4EDA4BAF"/>
    <w:rsid w:val="4EF111C9"/>
    <w:rsid w:val="4F0040A4"/>
    <w:rsid w:val="4F1A258C"/>
    <w:rsid w:val="4F212601"/>
    <w:rsid w:val="4F2558B8"/>
    <w:rsid w:val="4F617AF9"/>
    <w:rsid w:val="4F710579"/>
    <w:rsid w:val="4F7B3C49"/>
    <w:rsid w:val="4F836472"/>
    <w:rsid w:val="4FD21B3F"/>
    <w:rsid w:val="5006489C"/>
    <w:rsid w:val="509A0D05"/>
    <w:rsid w:val="509B7BE4"/>
    <w:rsid w:val="50A218B6"/>
    <w:rsid w:val="50D15CF8"/>
    <w:rsid w:val="50D47596"/>
    <w:rsid w:val="51345B03"/>
    <w:rsid w:val="515911FE"/>
    <w:rsid w:val="5167040A"/>
    <w:rsid w:val="51A43D09"/>
    <w:rsid w:val="51B97845"/>
    <w:rsid w:val="51BA49DE"/>
    <w:rsid w:val="51CC363D"/>
    <w:rsid w:val="51D84379"/>
    <w:rsid w:val="51F038AC"/>
    <w:rsid w:val="522916EB"/>
    <w:rsid w:val="522A333B"/>
    <w:rsid w:val="523B280D"/>
    <w:rsid w:val="526900E0"/>
    <w:rsid w:val="527D5369"/>
    <w:rsid w:val="52831274"/>
    <w:rsid w:val="529377A3"/>
    <w:rsid w:val="52B355FD"/>
    <w:rsid w:val="52BB1F8D"/>
    <w:rsid w:val="52BC106A"/>
    <w:rsid w:val="52BD7E70"/>
    <w:rsid w:val="52E969CB"/>
    <w:rsid w:val="52ED1920"/>
    <w:rsid w:val="52F51B09"/>
    <w:rsid w:val="53002586"/>
    <w:rsid w:val="53182D52"/>
    <w:rsid w:val="531E0F9C"/>
    <w:rsid w:val="53365A20"/>
    <w:rsid w:val="53382ADA"/>
    <w:rsid w:val="536003B7"/>
    <w:rsid w:val="53873CE2"/>
    <w:rsid w:val="538E7ED0"/>
    <w:rsid w:val="53964A65"/>
    <w:rsid w:val="53A05E55"/>
    <w:rsid w:val="53C22A16"/>
    <w:rsid w:val="53E51688"/>
    <w:rsid w:val="53F54750"/>
    <w:rsid w:val="53F65A75"/>
    <w:rsid w:val="540B32CF"/>
    <w:rsid w:val="540D34EB"/>
    <w:rsid w:val="5441765D"/>
    <w:rsid w:val="54962D07"/>
    <w:rsid w:val="549838BA"/>
    <w:rsid w:val="54A76DE6"/>
    <w:rsid w:val="54AD25D8"/>
    <w:rsid w:val="54B75515"/>
    <w:rsid w:val="54D44710"/>
    <w:rsid w:val="54E14A46"/>
    <w:rsid w:val="54E44F53"/>
    <w:rsid w:val="550A1A6C"/>
    <w:rsid w:val="55293FDE"/>
    <w:rsid w:val="55494FB9"/>
    <w:rsid w:val="55515659"/>
    <w:rsid w:val="55592760"/>
    <w:rsid w:val="55BD4A9D"/>
    <w:rsid w:val="55BE5CBB"/>
    <w:rsid w:val="55DA38A0"/>
    <w:rsid w:val="55E32DF5"/>
    <w:rsid w:val="55E54EC2"/>
    <w:rsid w:val="56020701"/>
    <w:rsid w:val="56202653"/>
    <w:rsid w:val="56361DDC"/>
    <w:rsid w:val="56394984"/>
    <w:rsid w:val="5663497E"/>
    <w:rsid w:val="566969D2"/>
    <w:rsid w:val="568B4B9B"/>
    <w:rsid w:val="56D402F0"/>
    <w:rsid w:val="56DB77DB"/>
    <w:rsid w:val="56EA0618"/>
    <w:rsid w:val="57523BC2"/>
    <w:rsid w:val="57607F35"/>
    <w:rsid w:val="576F0018"/>
    <w:rsid w:val="57792406"/>
    <w:rsid w:val="57E74019"/>
    <w:rsid w:val="58183782"/>
    <w:rsid w:val="58423CF8"/>
    <w:rsid w:val="58482C7F"/>
    <w:rsid w:val="586438F5"/>
    <w:rsid w:val="58757780"/>
    <w:rsid w:val="589C1C7D"/>
    <w:rsid w:val="589D5795"/>
    <w:rsid w:val="589F66DB"/>
    <w:rsid w:val="58BD49DC"/>
    <w:rsid w:val="58BD50B3"/>
    <w:rsid w:val="58BD6B62"/>
    <w:rsid w:val="58FF53CC"/>
    <w:rsid w:val="59020E6A"/>
    <w:rsid w:val="59091DA7"/>
    <w:rsid w:val="59260BAB"/>
    <w:rsid w:val="59617604"/>
    <w:rsid w:val="598A75EA"/>
    <w:rsid w:val="5991071A"/>
    <w:rsid w:val="59A776AF"/>
    <w:rsid w:val="59BD0810"/>
    <w:rsid w:val="59DC0C1A"/>
    <w:rsid w:val="59FD5DAF"/>
    <w:rsid w:val="5A1530F9"/>
    <w:rsid w:val="5A2C0443"/>
    <w:rsid w:val="5A340584"/>
    <w:rsid w:val="5A5576AE"/>
    <w:rsid w:val="5A665C4C"/>
    <w:rsid w:val="5A6F20DD"/>
    <w:rsid w:val="5A8E73E6"/>
    <w:rsid w:val="5AA20705"/>
    <w:rsid w:val="5AB814AD"/>
    <w:rsid w:val="5ACB13EC"/>
    <w:rsid w:val="5AD16E6F"/>
    <w:rsid w:val="5AE8436A"/>
    <w:rsid w:val="5B0B07C5"/>
    <w:rsid w:val="5B13515F"/>
    <w:rsid w:val="5B6634E0"/>
    <w:rsid w:val="5B6B4F9B"/>
    <w:rsid w:val="5B785742"/>
    <w:rsid w:val="5B857E0A"/>
    <w:rsid w:val="5BAD1FAA"/>
    <w:rsid w:val="5BC546AB"/>
    <w:rsid w:val="5BEC696F"/>
    <w:rsid w:val="5BF3746A"/>
    <w:rsid w:val="5BF40AEC"/>
    <w:rsid w:val="5C1E200D"/>
    <w:rsid w:val="5C294C3A"/>
    <w:rsid w:val="5C460738"/>
    <w:rsid w:val="5C6A0DAE"/>
    <w:rsid w:val="5C70114C"/>
    <w:rsid w:val="5C764DF0"/>
    <w:rsid w:val="5C9467A9"/>
    <w:rsid w:val="5CA17C8F"/>
    <w:rsid w:val="5CB564CD"/>
    <w:rsid w:val="5CC157E8"/>
    <w:rsid w:val="5CE60D7D"/>
    <w:rsid w:val="5D08708A"/>
    <w:rsid w:val="5D107BA8"/>
    <w:rsid w:val="5D227761"/>
    <w:rsid w:val="5D5F28DD"/>
    <w:rsid w:val="5DD7214B"/>
    <w:rsid w:val="5DEC2D9B"/>
    <w:rsid w:val="5E180BAB"/>
    <w:rsid w:val="5E2F0501"/>
    <w:rsid w:val="5E5E2B95"/>
    <w:rsid w:val="5E652175"/>
    <w:rsid w:val="5E831A05"/>
    <w:rsid w:val="5EEC1F4F"/>
    <w:rsid w:val="5EF77271"/>
    <w:rsid w:val="5F220819"/>
    <w:rsid w:val="5F27742B"/>
    <w:rsid w:val="5F4203CC"/>
    <w:rsid w:val="5F50700A"/>
    <w:rsid w:val="5F6854E4"/>
    <w:rsid w:val="5F9D4160"/>
    <w:rsid w:val="5FBD2A28"/>
    <w:rsid w:val="5FC15189"/>
    <w:rsid w:val="5FCB348C"/>
    <w:rsid w:val="60175E02"/>
    <w:rsid w:val="60385065"/>
    <w:rsid w:val="60DA548A"/>
    <w:rsid w:val="60E91A05"/>
    <w:rsid w:val="60FF1A0E"/>
    <w:rsid w:val="61135EB8"/>
    <w:rsid w:val="612936B9"/>
    <w:rsid w:val="6138591F"/>
    <w:rsid w:val="61700C15"/>
    <w:rsid w:val="618F19E3"/>
    <w:rsid w:val="61B121F4"/>
    <w:rsid w:val="61B4021C"/>
    <w:rsid w:val="61C74E36"/>
    <w:rsid w:val="61C91C03"/>
    <w:rsid w:val="620E332A"/>
    <w:rsid w:val="62192533"/>
    <w:rsid w:val="62376FFE"/>
    <w:rsid w:val="623C0E21"/>
    <w:rsid w:val="627B6F04"/>
    <w:rsid w:val="62C27B96"/>
    <w:rsid w:val="62F51D1A"/>
    <w:rsid w:val="630D3D73"/>
    <w:rsid w:val="631A52DC"/>
    <w:rsid w:val="63464DE7"/>
    <w:rsid w:val="637B0820"/>
    <w:rsid w:val="63857890"/>
    <w:rsid w:val="63996805"/>
    <w:rsid w:val="639B133B"/>
    <w:rsid w:val="63AE011A"/>
    <w:rsid w:val="63AE08D7"/>
    <w:rsid w:val="6428799B"/>
    <w:rsid w:val="64406FC4"/>
    <w:rsid w:val="646D0697"/>
    <w:rsid w:val="648C0838"/>
    <w:rsid w:val="648F3AA8"/>
    <w:rsid w:val="64A77044"/>
    <w:rsid w:val="64D83934"/>
    <w:rsid w:val="64F500D9"/>
    <w:rsid w:val="650A312E"/>
    <w:rsid w:val="65110330"/>
    <w:rsid w:val="652076EC"/>
    <w:rsid w:val="6528377D"/>
    <w:rsid w:val="653E0CB6"/>
    <w:rsid w:val="654725D5"/>
    <w:rsid w:val="65507916"/>
    <w:rsid w:val="65533877"/>
    <w:rsid w:val="65587AD1"/>
    <w:rsid w:val="655961C9"/>
    <w:rsid w:val="65736F26"/>
    <w:rsid w:val="657B64AF"/>
    <w:rsid w:val="657D6829"/>
    <w:rsid w:val="659F015B"/>
    <w:rsid w:val="65B85280"/>
    <w:rsid w:val="65C842EA"/>
    <w:rsid w:val="661A3845"/>
    <w:rsid w:val="663F505A"/>
    <w:rsid w:val="665F74AA"/>
    <w:rsid w:val="667E1DBA"/>
    <w:rsid w:val="66A46785"/>
    <w:rsid w:val="66BA1D59"/>
    <w:rsid w:val="66C0263F"/>
    <w:rsid w:val="66DC0AFB"/>
    <w:rsid w:val="66F3215D"/>
    <w:rsid w:val="66F94AF6"/>
    <w:rsid w:val="670762DF"/>
    <w:rsid w:val="67112E9A"/>
    <w:rsid w:val="671D183F"/>
    <w:rsid w:val="67242BCD"/>
    <w:rsid w:val="672E07DD"/>
    <w:rsid w:val="6764746E"/>
    <w:rsid w:val="676C1E7F"/>
    <w:rsid w:val="677B6565"/>
    <w:rsid w:val="677C79CD"/>
    <w:rsid w:val="678A47B9"/>
    <w:rsid w:val="67925D99"/>
    <w:rsid w:val="67AE2497"/>
    <w:rsid w:val="67B31491"/>
    <w:rsid w:val="67C24E31"/>
    <w:rsid w:val="67CB5AE6"/>
    <w:rsid w:val="67D27623"/>
    <w:rsid w:val="67D707EF"/>
    <w:rsid w:val="68121F5E"/>
    <w:rsid w:val="681E355F"/>
    <w:rsid w:val="68330BEE"/>
    <w:rsid w:val="6877209C"/>
    <w:rsid w:val="68833924"/>
    <w:rsid w:val="68ED5241"/>
    <w:rsid w:val="68F104F0"/>
    <w:rsid w:val="691E33BE"/>
    <w:rsid w:val="69344C1E"/>
    <w:rsid w:val="69456E2B"/>
    <w:rsid w:val="69472D1F"/>
    <w:rsid w:val="695B03FD"/>
    <w:rsid w:val="69653029"/>
    <w:rsid w:val="69831701"/>
    <w:rsid w:val="69972734"/>
    <w:rsid w:val="69C073B5"/>
    <w:rsid w:val="69C51D1A"/>
    <w:rsid w:val="69D42BEF"/>
    <w:rsid w:val="69FC145E"/>
    <w:rsid w:val="6A2C1D99"/>
    <w:rsid w:val="6A2F4452"/>
    <w:rsid w:val="6A306543"/>
    <w:rsid w:val="6A320C8C"/>
    <w:rsid w:val="6A3A02BC"/>
    <w:rsid w:val="6A537A06"/>
    <w:rsid w:val="6A6A37A6"/>
    <w:rsid w:val="6A702EE3"/>
    <w:rsid w:val="6AAB0F10"/>
    <w:rsid w:val="6AC344AB"/>
    <w:rsid w:val="6AC83870"/>
    <w:rsid w:val="6B015860"/>
    <w:rsid w:val="6B0D2C0B"/>
    <w:rsid w:val="6B45059F"/>
    <w:rsid w:val="6BB661EC"/>
    <w:rsid w:val="6BC8789F"/>
    <w:rsid w:val="6BD80216"/>
    <w:rsid w:val="6BDB3765"/>
    <w:rsid w:val="6C0915C5"/>
    <w:rsid w:val="6C1F4448"/>
    <w:rsid w:val="6C24541E"/>
    <w:rsid w:val="6C335661"/>
    <w:rsid w:val="6C3C7B95"/>
    <w:rsid w:val="6C661592"/>
    <w:rsid w:val="6CC45C6D"/>
    <w:rsid w:val="6D0E4F19"/>
    <w:rsid w:val="6D5D0BE7"/>
    <w:rsid w:val="6D7D4DE5"/>
    <w:rsid w:val="6D7E46BA"/>
    <w:rsid w:val="6D8D0DA1"/>
    <w:rsid w:val="6D9B4673"/>
    <w:rsid w:val="6DB12B19"/>
    <w:rsid w:val="6DDC29A8"/>
    <w:rsid w:val="6DEA7FA1"/>
    <w:rsid w:val="6DFF3A4C"/>
    <w:rsid w:val="6E195A07"/>
    <w:rsid w:val="6E557B10"/>
    <w:rsid w:val="6E657628"/>
    <w:rsid w:val="6E7A239D"/>
    <w:rsid w:val="6EAD2540"/>
    <w:rsid w:val="6EB85345"/>
    <w:rsid w:val="6EE534EA"/>
    <w:rsid w:val="6EEC2F74"/>
    <w:rsid w:val="6F0E46B5"/>
    <w:rsid w:val="6F212EEC"/>
    <w:rsid w:val="6F2E0738"/>
    <w:rsid w:val="6F347726"/>
    <w:rsid w:val="6F5E3262"/>
    <w:rsid w:val="6F5E47A3"/>
    <w:rsid w:val="6F8B5852"/>
    <w:rsid w:val="6F8B7DFD"/>
    <w:rsid w:val="6F921841"/>
    <w:rsid w:val="6FCD1928"/>
    <w:rsid w:val="6FD43C34"/>
    <w:rsid w:val="6FFB1844"/>
    <w:rsid w:val="7036571F"/>
    <w:rsid w:val="703F6861"/>
    <w:rsid w:val="705538C8"/>
    <w:rsid w:val="70585696"/>
    <w:rsid w:val="705D4A5A"/>
    <w:rsid w:val="7064403B"/>
    <w:rsid w:val="70671D7D"/>
    <w:rsid w:val="70E17C2D"/>
    <w:rsid w:val="70EF07F4"/>
    <w:rsid w:val="70FF4DC0"/>
    <w:rsid w:val="71094BE2"/>
    <w:rsid w:val="7148570A"/>
    <w:rsid w:val="717C53B4"/>
    <w:rsid w:val="719E197B"/>
    <w:rsid w:val="71D00809"/>
    <w:rsid w:val="71DB20DB"/>
    <w:rsid w:val="71EA67C2"/>
    <w:rsid w:val="71EC253A"/>
    <w:rsid w:val="72007D93"/>
    <w:rsid w:val="721101F2"/>
    <w:rsid w:val="721F413D"/>
    <w:rsid w:val="721F782D"/>
    <w:rsid w:val="72347DA6"/>
    <w:rsid w:val="726275A5"/>
    <w:rsid w:val="72633907"/>
    <w:rsid w:val="72751189"/>
    <w:rsid w:val="72A7187C"/>
    <w:rsid w:val="72BB556E"/>
    <w:rsid w:val="72C7459D"/>
    <w:rsid w:val="72F03639"/>
    <w:rsid w:val="72F1024B"/>
    <w:rsid w:val="73097453"/>
    <w:rsid w:val="73180248"/>
    <w:rsid w:val="73186D78"/>
    <w:rsid w:val="73267CCD"/>
    <w:rsid w:val="734E2D80"/>
    <w:rsid w:val="736D6C14"/>
    <w:rsid w:val="738B0F93"/>
    <w:rsid w:val="73AD3F4B"/>
    <w:rsid w:val="73AF7CC3"/>
    <w:rsid w:val="73BD2C0B"/>
    <w:rsid w:val="74147B26"/>
    <w:rsid w:val="7429446E"/>
    <w:rsid w:val="74581355"/>
    <w:rsid w:val="746C5BB4"/>
    <w:rsid w:val="747E1443"/>
    <w:rsid w:val="74822521"/>
    <w:rsid w:val="748C0004"/>
    <w:rsid w:val="74980757"/>
    <w:rsid w:val="74A06EE0"/>
    <w:rsid w:val="74A34FF4"/>
    <w:rsid w:val="74DE52E0"/>
    <w:rsid w:val="75120FEF"/>
    <w:rsid w:val="7516167C"/>
    <w:rsid w:val="75311221"/>
    <w:rsid w:val="75387844"/>
    <w:rsid w:val="7580099C"/>
    <w:rsid w:val="75DF0802"/>
    <w:rsid w:val="75E17EDC"/>
    <w:rsid w:val="76074D8D"/>
    <w:rsid w:val="760F67F7"/>
    <w:rsid w:val="761373F9"/>
    <w:rsid w:val="76411A34"/>
    <w:rsid w:val="76426BCC"/>
    <w:rsid w:val="764741E2"/>
    <w:rsid w:val="764F3142"/>
    <w:rsid w:val="76522B87"/>
    <w:rsid w:val="76570025"/>
    <w:rsid w:val="768A0573"/>
    <w:rsid w:val="768C36B7"/>
    <w:rsid w:val="76B54F51"/>
    <w:rsid w:val="76F22EFD"/>
    <w:rsid w:val="773504DF"/>
    <w:rsid w:val="77443E9C"/>
    <w:rsid w:val="774E2BA5"/>
    <w:rsid w:val="775C1F10"/>
    <w:rsid w:val="777C610E"/>
    <w:rsid w:val="778B6351"/>
    <w:rsid w:val="77E912C9"/>
    <w:rsid w:val="780D320A"/>
    <w:rsid w:val="78103B8E"/>
    <w:rsid w:val="78144198"/>
    <w:rsid w:val="786D3CA8"/>
    <w:rsid w:val="78745E66"/>
    <w:rsid w:val="78874D6A"/>
    <w:rsid w:val="788B412F"/>
    <w:rsid w:val="78AD2B6B"/>
    <w:rsid w:val="78AF606F"/>
    <w:rsid w:val="78B13B95"/>
    <w:rsid w:val="78B672EF"/>
    <w:rsid w:val="78B90675"/>
    <w:rsid w:val="78EF4F8A"/>
    <w:rsid w:val="790A5742"/>
    <w:rsid w:val="791C4A14"/>
    <w:rsid w:val="791E4FA3"/>
    <w:rsid w:val="793F164A"/>
    <w:rsid w:val="79414FD9"/>
    <w:rsid w:val="79921C19"/>
    <w:rsid w:val="79A65FEE"/>
    <w:rsid w:val="79A8354E"/>
    <w:rsid w:val="79E87A8A"/>
    <w:rsid w:val="7A1D79A6"/>
    <w:rsid w:val="7A31097F"/>
    <w:rsid w:val="7A324462"/>
    <w:rsid w:val="7AB756AF"/>
    <w:rsid w:val="7AC8154C"/>
    <w:rsid w:val="7AD973D3"/>
    <w:rsid w:val="7AF338BB"/>
    <w:rsid w:val="7AF83FDE"/>
    <w:rsid w:val="7B002BB2"/>
    <w:rsid w:val="7B0971CC"/>
    <w:rsid w:val="7B256ABC"/>
    <w:rsid w:val="7B6475E5"/>
    <w:rsid w:val="7B6875DF"/>
    <w:rsid w:val="7BA455AA"/>
    <w:rsid w:val="7BAE0860"/>
    <w:rsid w:val="7BB70B45"/>
    <w:rsid w:val="7BBD6CF5"/>
    <w:rsid w:val="7BEE6C31"/>
    <w:rsid w:val="7C1E3AF3"/>
    <w:rsid w:val="7C3A3311"/>
    <w:rsid w:val="7C3E7E36"/>
    <w:rsid w:val="7C531364"/>
    <w:rsid w:val="7CA7518C"/>
    <w:rsid w:val="7CC540B3"/>
    <w:rsid w:val="7CCC215B"/>
    <w:rsid w:val="7CD73DE6"/>
    <w:rsid w:val="7CDE025A"/>
    <w:rsid w:val="7D413480"/>
    <w:rsid w:val="7D52346D"/>
    <w:rsid w:val="7D924933"/>
    <w:rsid w:val="7D9F4904"/>
    <w:rsid w:val="7DE762AB"/>
    <w:rsid w:val="7E61605D"/>
    <w:rsid w:val="7E7538B7"/>
    <w:rsid w:val="7E7E0931"/>
    <w:rsid w:val="7E8C5F3F"/>
    <w:rsid w:val="7E905976"/>
    <w:rsid w:val="7E953F59"/>
    <w:rsid w:val="7E987975"/>
    <w:rsid w:val="7E9C441C"/>
    <w:rsid w:val="7E9F0934"/>
    <w:rsid w:val="7EB27F29"/>
    <w:rsid w:val="7ED036EE"/>
    <w:rsid w:val="7EE30820"/>
    <w:rsid w:val="7EE71500"/>
    <w:rsid w:val="7EFE15DE"/>
    <w:rsid w:val="7F030EC3"/>
    <w:rsid w:val="7F1E13FE"/>
    <w:rsid w:val="7F3B065C"/>
    <w:rsid w:val="7F5C05D3"/>
    <w:rsid w:val="7F5D4A77"/>
    <w:rsid w:val="7F7B4EFD"/>
    <w:rsid w:val="7F826ECE"/>
    <w:rsid w:val="7F8738A2"/>
    <w:rsid w:val="7FAC4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qFormat="1" w:uiPriority="99"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黑体"/>
      <w:kern w:val="2"/>
      <w:sz w:val="21"/>
      <w:szCs w:val="24"/>
      <w:lang w:val="en-US" w:eastAsia="zh-CN" w:bidi="ar-SA"/>
    </w:rPr>
  </w:style>
  <w:style w:type="paragraph" w:styleId="4">
    <w:name w:val="heading 1"/>
    <w:basedOn w:val="1"/>
    <w:next w:val="1"/>
    <w:qFormat/>
    <w:uiPriority w:val="0"/>
    <w:pPr>
      <w:keepNext/>
      <w:keepLines/>
      <w:numPr>
        <w:ilvl w:val="0"/>
        <w:numId w:val="1"/>
      </w:numPr>
      <w:spacing w:before="340" w:after="330" w:line="576" w:lineRule="auto"/>
      <w:outlineLvl w:val="0"/>
    </w:pPr>
    <w:rPr>
      <w:b/>
      <w:bCs/>
      <w:kern w:val="44"/>
      <w:sz w:val="44"/>
      <w:szCs w:val="44"/>
    </w:rPr>
  </w:style>
  <w:style w:type="paragraph" w:styleId="5">
    <w:name w:val="heading 2"/>
    <w:basedOn w:val="1"/>
    <w:next w:val="1"/>
    <w:autoRedefine/>
    <w:qFormat/>
    <w:uiPriority w:val="0"/>
    <w:pPr>
      <w:keepNext/>
      <w:keepLines/>
      <w:spacing w:before="260" w:after="260" w:line="413" w:lineRule="auto"/>
      <w:outlineLvl w:val="1"/>
    </w:pPr>
    <w:rPr>
      <w:rFonts w:ascii="Arial" w:hAnsi="Arial" w:eastAsia="黑体"/>
      <w:b/>
      <w:bCs/>
      <w:kern w:val="0"/>
      <w:sz w:val="32"/>
      <w:szCs w:val="32"/>
    </w:rPr>
  </w:style>
  <w:style w:type="paragraph" w:styleId="6">
    <w:name w:val="heading 3"/>
    <w:basedOn w:val="1"/>
    <w:next w:val="1"/>
    <w:autoRedefine/>
    <w:qFormat/>
    <w:uiPriority w:val="0"/>
    <w:pPr>
      <w:keepNext/>
      <w:keepLines/>
      <w:numPr>
        <w:ilvl w:val="2"/>
        <w:numId w:val="1"/>
      </w:numPr>
      <w:spacing w:before="260" w:after="260" w:line="413" w:lineRule="auto"/>
      <w:outlineLvl w:val="2"/>
    </w:pPr>
    <w:rPr>
      <w:rFonts w:eastAsia="仿宋_GB2312"/>
      <w:b/>
      <w:bCs/>
      <w:kern w:val="0"/>
      <w:sz w:val="32"/>
      <w:szCs w:val="32"/>
    </w:rPr>
  </w:style>
  <w:style w:type="paragraph" w:styleId="7">
    <w:name w:val="heading 4"/>
    <w:basedOn w:val="1"/>
    <w:next w:val="1"/>
    <w:autoRedefine/>
    <w:qFormat/>
    <w:uiPriority w:val="0"/>
    <w:pPr>
      <w:keepNext/>
      <w:keepLines/>
      <w:numPr>
        <w:ilvl w:val="3"/>
        <w:numId w:val="2"/>
      </w:numPr>
      <w:spacing w:line="360" w:lineRule="auto"/>
      <w:outlineLvl w:val="3"/>
    </w:pPr>
    <w:rPr>
      <w:rFonts w:ascii="Arial" w:hAnsi="Arial"/>
      <w:b/>
      <w:bCs/>
      <w:szCs w:val="28"/>
    </w:rPr>
  </w:style>
  <w:style w:type="character" w:default="1" w:styleId="22">
    <w:name w:val="Default Paragraph Font"/>
    <w:semiHidden/>
    <w:unhideWhenUsed/>
    <w:qFormat/>
    <w:uiPriority w:val="1"/>
  </w:style>
  <w:style w:type="table" w:default="1" w:styleId="21">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autoRedefine/>
    <w:qFormat/>
    <w:uiPriority w:val="0"/>
    <w:pPr>
      <w:spacing w:after="120"/>
    </w:pPr>
  </w:style>
  <w:style w:type="paragraph" w:styleId="3">
    <w:name w:val="Body Text 2"/>
    <w:basedOn w:val="1"/>
    <w:next w:val="2"/>
    <w:autoRedefine/>
    <w:qFormat/>
    <w:uiPriority w:val="0"/>
    <w:pPr>
      <w:spacing w:after="120" w:line="480" w:lineRule="auto"/>
    </w:pPr>
  </w:style>
  <w:style w:type="paragraph" w:styleId="8">
    <w:name w:val="Normal Indent"/>
    <w:basedOn w:val="1"/>
    <w:autoRedefine/>
    <w:qFormat/>
    <w:uiPriority w:val="0"/>
    <w:pPr>
      <w:ind w:firstLine="420" w:firstLineChars="200"/>
    </w:pPr>
  </w:style>
  <w:style w:type="paragraph" w:styleId="9">
    <w:name w:val="Body Text Indent"/>
    <w:basedOn w:val="1"/>
    <w:autoRedefine/>
    <w:qFormat/>
    <w:uiPriority w:val="0"/>
    <w:pPr>
      <w:spacing w:after="120"/>
      <w:ind w:left="420" w:leftChars="200"/>
    </w:pPr>
  </w:style>
  <w:style w:type="paragraph" w:styleId="10">
    <w:name w:val="toc 3"/>
    <w:basedOn w:val="1"/>
    <w:next w:val="1"/>
    <w:autoRedefine/>
    <w:qFormat/>
    <w:uiPriority w:val="0"/>
    <w:pPr>
      <w:ind w:left="840" w:leftChars="400"/>
    </w:pPr>
  </w:style>
  <w:style w:type="paragraph" w:styleId="11">
    <w:name w:val="Plain Text"/>
    <w:basedOn w:val="1"/>
    <w:autoRedefine/>
    <w:qFormat/>
    <w:uiPriority w:val="0"/>
    <w:rPr>
      <w:rFonts w:ascii="宋体" w:hAnsi="Courier New"/>
      <w:szCs w:val="20"/>
    </w:rPr>
  </w:style>
  <w:style w:type="paragraph" w:styleId="12">
    <w:name w:val="Balloon Text"/>
    <w:basedOn w:val="1"/>
    <w:link w:val="55"/>
    <w:autoRedefine/>
    <w:qFormat/>
    <w:uiPriority w:val="0"/>
    <w:rPr>
      <w:sz w:val="18"/>
      <w:szCs w:val="18"/>
    </w:rPr>
  </w:style>
  <w:style w:type="paragraph" w:styleId="13">
    <w:name w:val="footer"/>
    <w:basedOn w:val="1"/>
    <w:autoRedefine/>
    <w:qFormat/>
    <w:uiPriority w:val="0"/>
    <w:pPr>
      <w:tabs>
        <w:tab w:val="center" w:pos="4153"/>
        <w:tab w:val="right" w:pos="8306"/>
      </w:tabs>
      <w:snapToGrid w:val="0"/>
      <w:jc w:val="left"/>
    </w:pPr>
    <w:rPr>
      <w:sz w:val="18"/>
    </w:rPr>
  </w:style>
  <w:style w:type="paragraph" w:styleId="14">
    <w:name w:val="header"/>
    <w:basedOn w:val="1"/>
    <w:autoRedefine/>
    <w:qFormat/>
    <w:uiPriority w:val="0"/>
    <w:pPr>
      <w:pBdr>
        <w:bottom w:val="single" w:color="auto" w:sz="6" w:space="1"/>
      </w:pBdr>
      <w:tabs>
        <w:tab w:val="center" w:pos="4153"/>
        <w:tab w:val="right" w:pos="8306"/>
      </w:tabs>
      <w:snapToGrid w:val="0"/>
    </w:pPr>
    <w:rPr>
      <w:sz w:val="18"/>
      <w:szCs w:val="18"/>
    </w:rPr>
  </w:style>
  <w:style w:type="paragraph" w:styleId="15">
    <w:name w:val="toc 1"/>
    <w:basedOn w:val="1"/>
    <w:next w:val="1"/>
    <w:autoRedefine/>
    <w:qFormat/>
    <w:uiPriority w:val="0"/>
    <w:pPr>
      <w:widowControl/>
      <w:spacing w:after="100" w:line="276" w:lineRule="auto"/>
      <w:jc w:val="left"/>
    </w:pPr>
    <w:rPr>
      <w:kern w:val="0"/>
      <w:sz w:val="22"/>
      <w:szCs w:val="22"/>
    </w:rPr>
  </w:style>
  <w:style w:type="paragraph" w:styleId="16">
    <w:name w:val="List 5"/>
    <w:basedOn w:val="1"/>
    <w:autoRedefine/>
    <w:unhideWhenUsed/>
    <w:qFormat/>
    <w:uiPriority w:val="99"/>
    <w:pPr>
      <w:ind w:left="2100" w:hanging="420"/>
      <w:jc w:val="left"/>
    </w:pPr>
    <w:rPr>
      <w:rFonts w:eastAsia="楷体_GB2312"/>
      <w:sz w:val="32"/>
      <w:szCs w:val="20"/>
    </w:rPr>
  </w:style>
  <w:style w:type="paragraph" w:styleId="17">
    <w:name w:val="toc 2"/>
    <w:basedOn w:val="1"/>
    <w:next w:val="1"/>
    <w:autoRedefine/>
    <w:qFormat/>
    <w:uiPriority w:val="0"/>
    <w:pPr>
      <w:widowControl/>
      <w:spacing w:after="100" w:line="276" w:lineRule="auto"/>
      <w:ind w:left="220"/>
      <w:jc w:val="left"/>
    </w:pPr>
    <w:rPr>
      <w:kern w:val="0"/>
      <w:sz w:val="22"/>
      <w:szCs w:val="22"/>
    </w:rPr>
  </w:style>
  <w:style w:type="paragraph" w:styleId="18">
    <w:name w:val="Normal (Web)"/>
    <w:basedOn w:val="1"/>
    <w:autoRedefine/>
    <w:qFormat/>
    <w:uiPriority w:val="0"/>
    <w:pPr>
      <w:jc w:val="left"/>
    </w:pPr>
    <w:rPr>
      <w:rFonts w:cs="Times New Roman"/>
      <w:kern w:val="0"/>
      <w:sz w:val="24"/>
    </w:rPr>
  </w:style>
  <w:style w:type="paragraph" w:styleId="19">
    <w:name w:val="Body Text First Indent"/>
    <w:basedOn w:val="2"/>
    <w:next w:val="1"/>
    <w:autoRedefine/>
    <w:qFormat/>
    <w:uiPriority w:val="0"/>
    <w:pPr>
      <w:spacing w:line="360" w:lineRule="auto"/>
      <w:ind w:firstLine="420" w:firstLineChars="100"/>
    </w:pPr>
    <w:rPr>
      <w:szCs w:val="21"/>
    </w:rPr>
  </w:style>
  <w:style w:type="paragraph" w:styleId="20">
    <w:name w:val="Body Text First Indent 2"/>
    <w:basedOn w:val="9"/>
    <w:autoRedefine/>
    <w:qFormat/>
    <w:uiPriority w:val="0"/>
    <w:pPr>
      <w:ind w:firstLine="420" w:firstLineChars="200"/>
    </w:pPr>
    <w:rPr>
      <w:kern w:val="0"/>
      <w:sz w:val="20"/>
    </w:rPr>
  </w:style>
  <w:style w:type="character" w:styleId="23">
    <w:name w:val="Strong"/>
    <w:basedOn w:val="22"/>
    <w:autoRedefine/>
    <w:qFormat/>
    <w:uiPriority w:val="0"/>
  </w:style>
  <w:style w:type="character" w:styleId="24">
    <w:name w:val="page number"/>
    <w:autoRedefine/>
    <w:qFormat/>
    <w:uiPriority w:val="0"/>
  </w:style>
  <w:style w:type="character" w:styleId="25">
    <w:name w:val="FollowedHyperlink"/>
    <w:basedOn w:val="22"/>
    <w:autoRedefine/>
    <w:qFormat/>
    <w:uiPriority w:val="0"/>
    <w:rPr>
      <w:color w:val="333333"/>
      <w:u w:val="none"/>
    </w:rPr>
  </w:style>
  <w:style w:type="character" w:styleId="26">
    <w:name w:val="Emphasis"/>
    <w:basedOn w:val="22"/>
    <w:autoRedefine/>
    <w:qFormat/>
    <w:uiPriority w:val="0"/>
  </w:style>
  <w:style w:type="character" w:styleId="27">
    <w:name w:val="HTML Definition"/>
    <w:basedOn w:val="22"/>
    <w:autoRedefine/>
    <w:qFormat/>
    <w:uiPriority w:val="0"/>
  </w:style>
  <w:style w:type="character" w:styleId="28">
    <w:name w:val="HTML Typewriter"/>
    <w:basedOn w:val="22"/>
    <w:autoRedefine/>
    <w:qFormat/>
    <w:uiPriority w:val="0"/>
    <w:rPr>
      <w:rFonts w:ascii="monospace" w:hAnsi="monospace" w:eastAsia="monospace" w:cs="monospace"/>
      <w:sz w:val="20"/>
    </w:rPr>
  </w:style>
  <w:style w:type="character" w:styleId="29">
    <w:name w:val="HTML Acronym"/>
    <w:basedOn w:val="22"/>
    <w:autoRedefine/>
    <w:qFormat/>
    <w:uiPriority w:val="0"/>
  </w:style>
  <w:style w:type="character" w:styleId="30">
    <w:name w:val="HTML Variable"/>
    <w:basedOn w:val="22"/>
    <w:autoRedefine/>
    <w:qFormat/>
    <w:uiPriority w:val="0"/>
  </w:style>
  <w:style w:type="character" w:styleId="31">
    <w:name w:val="Hyperlink"/>
    <w:basedOn w:val="22"/>
    <w:autoRedefine/>
    <w:qFormat/>
    <w:uiPriority w:val="0"/>
    <w:rPr>
      <w:color w:val="333333"/>
      <w:u w:val="none"/>
    </w:rPr>
  </w:style>
  <w:style w:type="character" w:styleId="32">
    <w:name w:val="HTML Code"/>
    <w:basedOn w:val="22"/>
    <w:autoRedefine/>
    <w:qFormat/>
    <w:uiPriority w:val="0"/>
    <w:rPr>
      <w:rFonts w:hint="default" w:ascii="monospace" w:hAnsi="monospace" w:eastAsia="monospace" w:cs="monospace"/>
      <w:sz w:val="20"/>
    </w:rPr>
  </w:style>
  <w:style w:type="character" w:styleId="33">
    <w:name w:val="HTML Cite"/>
    <w:basedOn w:val="22"/>
    <w:autoRedefine/>
    <w:qFormat/>
    <w:uiPriority w:val="0"/>
  </w:style>
  <w:style w:type="character" w:styleId="34">
    <w:name w:val="HTML Keyboard"/>
    <w:basedOn w:val="22"/>
    <w:autoRedefine/>
    <w:qFormat/>
    <w:uiPriority w:val="0"/>
    <w:rPr>
      <w:rFonts w:hint="default" w:ascii="monospace" w:hAnsi="monospace" w:eastAsia="monospace" w:cs="monospace"/>
      <w:sz w:val="20"/>
    </w:rPr>
  </w:style>
  <w:style w:type="character" w:styleId="35">
    <w:name w:val="HTML Sample"/>
    <w:basedOn w:val="22"/>
    <w:autoRedefine/>
    <w:qFormat/>
    <w:uiPriority w:val="0"/>
    <w:rPr>
      <w:rFonts w:hint="default" w:ascii="monospace" w:hAnsi="monospace" w:eastAsia="monospace" w:cs="monospace"/>
    </w:rPr>
  </w:style>
  <w:style w:type="paragraph" w:customStyle="1" w:styleId="36">
    <w:name w:val="Default"/>
    <w:next w:val="1"/>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7">
    <w:name w:val="标题 1 New New New"/>
    <w:basedOn w:val="38"/>
    <w:next w:val="38"/>
    <w:autoRedefine/>
    <w:qFormat/>
    <w:uiPriority w:val="0"/>
    <w:pPr>
      <w:keepNext/>
      <w:keepLines/>
      <w:numPr>
        <w:ilvl w:val="0"/>
        <w:numId w:val="3"/>
      </w:numPr>
      <w:spacing w:before="340" w:after="330" w:line="576" w:lineRule="auto"/>
      <w:outlineLvl w:val="0"/>
    </w:pPr>
    <w:rPr>
      <w:rFonts w:ascii="Times New Roman" w:hAnsi="Times New Roman" w:cs="Times New Roman"/>
      <w:b/>
      <w:bCs/>
      <w:kern w:val="44"/>
      <w:sz w:val="44"/>
      <w:szCs w:val="44"/>
    </w:rPr>
  </w:style>
  <w:style w:type="paragraph" w:customStyle="1" w:styleId="38">
    <w:name w:val="正文 New New"/>
    <w:autoRedefine/>
    <w:qFormat/>
    <w:uiPriority w:val="0"/>
    <w:pPr>
      <w:widowControl w:val="0"/>
      <w:jc w:val="both"/>
    </w:pPr>
    <w:rPr>
      <w:rFonts w:ascii="Calibri" w:hAnsi="Calibri" w:eastAsia="宋体" w:cs="黑体"/>
      <w:kern w:val="2"/>
      <w:sz w:val="21"/>
      <w:szCs w:val="24"/>
      <w:lang w:val="en-US" w:eastAsia="zh-CN" w:bidi="ar-SA"/>
    </w:rPr>
  </w:style>
  <w:style w:type="paragraph" w:customStyle="1" w:styleId="39">
    <w:name w:val="普通(网站)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0">
    <w:name w:val="样式 标题 2 + Times New Roman 四号 非加粗 段前: 5 磅 段后: 0 磅 行距: 固定值 20..."/>
    <w:basedOn w:val="5"/>
    <w:autoRedefine/>
    <w:qFormat/>
    <w:uiPriority w:val="0"/>
    <w:pPr>
      <w:spacing w:before="100" w:after="0" w:line="400" w:lineRule="exact"/>
    </w:pPr>
    <w:rPr>
      <w:rFonts w:ascii="Times New Roman" w:hAnsi="Times New Roman" w:cs="宋体"/>
      <w:b w:val="0"/>
      <w:bCs w:val="0"/>
      <w:kern w:val="2"/>
      <w:sz w:val="28"/>
      <w:szCs w:val="20"/>
    </w:rPr>
  </w:style>
  <w:style w:type="paragraph" w:customStyle="1" w:styleId="41">
    <w:name w:val="正文文本 31"/>
    <w:basedOn w:val="1"/>
    <w:autoRedefine/>
    <w:qFormat/>
    <w:uiPriority w:val="0"/>
    <w:rPr>
      <w:sz w:val="24"/>
      <w:szCs w:val="20"/>
    </w:rPr>
  </w:style>
  <w:style w:type="paragraph" w:customStyle="1" w:styleId="42">
    <w:name w:val="样式 标题 3 + (中文) 黑体 小四 非加粗 段前: 7.8 磅 段后: 0 磅 行距: 固定值 20 磅"/>
    <w:basedOn w:val="6"/>
    <w:autoRedefine/>
    <w:qFormat/>
    <w:uiPriority w:val="0"/>
    <w:pPr>
      <w:numPr>
        <w:numId w:val="0"/>
      </w:numPr>
      <w:spacing w:before="0" w:after="0" w:line="400" w:lineRule="exact"/>
    </w:pPr>
    <w:rPr>
      <w:rFonts w:eastAsia="黑体" w:cs="宋体"/>
      <w:b w:val="0"/>
      <w:bCs w:val="0"/>
      <w:kern w:val="2"/>
      <w:sz w:val="24"/>
      <w:szCs w:val="20"/>
    </w:rPr>
  </w:style>
  <w:style w:type="character" w:customStyle="1" w:styleId="43">
    <w:name w:val="页码1"/>
    <w:basedOn w:val="22"/>
    <w:autoRedefine/>
    <w:qFormat/>
    <w:uiPriority w:val="0"/>
  </w:style>
  <w:style w:type="paragraph" w:customStyle="1" w:styleId="44">
    <w:name w:val="Pa3"/>
    <w:basedOn w:val="36"/>
    <w:next w:val="36"/>
    <w:autoRedefine/>
    <w:unhideWhenUsed/>
    <w:qFormat/>
    <w:uiPriority w:val="99"/>
    <w:pPr>
      <w:spacing w:line="241" w:lineRule="atLeast"/>
    </w:pPr>
  </w:style>
  <w:style w:type="paragraph" w:customStyle="1" w:styleId="45">
    <w:name w:val="Pa5"/>
    <w:basedOn w:val="36"/>
    <w:next w:val="36"/>
    <w:autoRedefine/>
    <w:unhideWhenUsed/>
    <w:qFormat/>
    <w:uiPriority w:val="99"/>
    <w:pPr>
      <w:spacing w:line="241" w:lineRule="atLeast"/>
    </w:pPr>
  </w:style>
  <w:style w:type="paragraph" w:customStyle="1" w:styleId="46">
    <w:name w:val="Table Paragraph"/>
    <w:basedOn w:val="1"/>
    <w:autoRedefine/>
    <w:qFormat/>
    <w:uiPriority w:val="1"/>
    <w:rPr>
      <w:rFonts w:ascii="宋体" w:hAnsi="宋体" w:cs="宋体"/>
      <w:lang w:val="zh-CN" w:bidi="zh-CN"/>
    </w:rPr>
  </w:style>
  <w:style w:type="paragraph" w:styleId="47">
    <w:name w:val="List Paragraph"/>
    <w:basedOn w:val="1"/>
    <w:autoRedefine/>
    <w:qFormat/>
    <w:uiPriority w:val="1"/>
    <w:pPr>
      <w:ind w:left="383" w:hanging="602"/>
    </w:pPr>
    <w:rPr>
      <w:rFonts w:ascii="宋体" w:hAnsi="宋体" w:cs="宋体"/>
      <w:lang w:val="zh-CN" w:bidi="zh-CN"/>
    </w:rPr>
  </w:style>
  <w:style w:type="paragraph" w:customStyle="1" w:styleId="48">
    <w:name w:val="_Style 29"/>
    <w:basedOn w:val="1"/>
    <w:next w:val="1"/>
    <w:autoRedefine/>
    <w:qFormat/>
    <w:uiPriority w:val="0"/>
    <w:pPr>
      <w:pBdr>
        <w:bottom w:val="single" w:color="auto" w:sz="6" w:space="1"/>
      </w:pBdr>
      <w:jc w:val="center"/>
    </w:pPr>
    <w:rPr>
      <w:rFonts w:ascii="Arial"/>
      <w:vanish/>
      <w:sz w:val="16"/>
    </w:rPr>
  </w:style>
  <w:style w:type="paragraph" w:customStyle="1" w:styleId="49">
    <w:name w:val="_Style 30"/>
    <w:basedOn w:val="1"/>
    <w:next w:val="1"/>
    <w:autoRedefine/>
    <w:qFormat/>
    <w:uiPriority w:val="0"/>
    <w:pPr>
      <w:pBdr>
        <w:top w:val="single" w:color="auto" w:sz="6" w:space="1"/>
      </w:pBdr>
      <w:jc w:val="center"/>
    </w:pPr>
    <w:rPr>
      <w:rFonts w:ascii="Arial"/>
      <w:vanish/>
      <w:sz w:val="16"/>
    </w:rPr>
  </w:style>
  <w:style w:type="paragraph" w:styleId="50">
    <w:name w:val="No Spacing"/>
    <w:autoRedefine/>
    <w:qFormat/>
    <w:uiPriority w:val="1"/>
    <w:pPr>
      <w:widowControl w:val="0"/>
      <w:jc w:val="both"/>
    </w:pPr>
    <w:rPr>
      <w:rFonts w:ascii="Calibri" w:hAnsi="Calibri" w:eastAsia="宋体" w:cs="Times New Roman"/>
      <w:kern w:val="2"/>
      <w:sz w:val="21"/>
      <w:szCs w:val="22"/>
      <w:lang w:val="en-US" w:eastAsia="zh-CN" w:bidi="ar-SA"/>
    </w:rPr>
  </w:style>
  <w:style w:type="paragraph" w:customStyle="1" w:styleId="51">
    <w:name w:val="_Style 34"/>
    <w:basedOn w:val="1"/>
    <w:next w:val="1"/>
    <w:autoRedefine/>
    <w:qFormat/>
    <w:uiPriority w:val="0"/>
    <w:pPr>
      <w:pBdr>
        <w:bottom w:val="single" w:color="auto" w:sz="6" w:space="1"/>
      </w:pBdr>
      <w:jc w:val="center"/>
    </w:pPr>
    <w:rPr>
      <w:rFonts w:ascii="Arial"/>
      <w:vanish/>
      <w:sz w:val="16"/>
    </w:rPr>
  </w:style>
  <w:style w:type="paragraph" w:customStyle="1" w:styleId="52">
    <w:name w:val="_Style 35"/>
    <w:basedOn w:val="1"/>
    <w:next w:val="1"/>
    <w:autoRedefine/>
    <w:qFormat/>
    <w:uiPriority w:val="0"/>
    <w:pPr>
      <w:pBdr>
        <w:top w:val="single" w:color="auto" w:sz="6" w:space="1"/>
      </w:pBdr>
      <w:jc w:val="center"/>
    </w:pPr>
    <w:rPr>
      <w:rFonts w:ascii="Arial"/>
      <w:vanish/>
      <w:sz w:val="16"/>
    </w:rPr>
  </w:style>
  <w:style w:type="character" w:customStyle="1" w:styleId="53">
    <w:name w:val="toolbarlabel"/>
    <w:basedOn w:val="22"/>
    <w:autoRedefine/>
    <w:qFormat/>
    <w:uiPriority w:val="0"/>
    <w:rPr>
      <w:color w:val="333333"/>
      <w:sz w:val="14"/>
      <w:szCs w:val="14"/>
    </w:rPr>
  </w:style>
  <w:style w:type="table" w:customStyle="1" w:styleId="54">
    <w:name w:val="Table Normal"/>
    <w:autoRedefine/>
    <w:semiHidden/>
    <w:unhideWhenUsed/>
    <w:qFormat/>
    <w:uiPriority w:val="2"/>
    <w:rPr>
      <w:rFonts w:asciiTheme="minorHAnsi" w:hAnsiTheme="minorHAnsi" w:eastAsiaTheme="minorEastAsia" w:cstheme="minorBidi"/>
    </w:rPr>
    <w:tblPr>
      <w:tblCellMar>
        <w:top w:w="0" w:type="dxa"/>
        <w:left w:w="0" w:type="dxa"/>
        <w:bottom w:w="0" w:type="dxa"/>
        <w:right w:w="0" w:type="dxa"/>
      </w:tblCellMar>
    </w:tblPr>
  </w:style>
  <w:style w:type="character" w:customStyle="1" w:styleId="55">
    <w:name w:val="批注框文本 Char"/>
    <w:basedOn w:val="22"/>
    <w:link w:val="12"/>
    <w:autoRedefine/>
    <w:qFormat/>
    <w:uiPriority w:val="0"/>
    <w:rPr>
      <w:rFonts w:ascii="Calibri" w:hAnsi="Calibri" w:cs="黑体"/>
      <w:kern w:val="2"/>
      <w:sz w:val="18"/>
      <w:szCs w:val="18"/>
    </w:rPr>
  </w:style>
  <w:style w:type="paragraph" w:customStyle="1" w:styleId="56">
    <w:name w:val="Normal"/>
    <w:autoRedefine/>
    <w:qFormat/>
    <w:uiPriority w:val="0"/>
    <w:rPr>
      <w:rFonts w:ascii="Times New Roman" w:hAnsi="Times New Roman" w:eastAsia="Times New Roman" w:cs="Times New Roman"/>
      <w:sz w:val="24"/>
      <w:szCs w:val="24"/>
      <w:lang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965A63-3F70-47F7-82B2-5E1F6D0FD4B5}">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52</Pages>
  <Words>20895</Words>
  <Characters>22220</Characters>
  <Lines>42</Lines>
  <Paragraphs>52</Paragraphs>
  <TotalTime>1</TotalTime>
  <ScaleCrop>false</ScaleCrop>
  <LinksUpToDate>false</LinksUpToDate>
  <CharactersWithSpaces>23881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2023-12-28T07:44:00Z</dcterms:created>
  <dc:creator>Administrator</dc:creator>
  <cp:lastModifiedBy>Administrator</cp:lastModifiedBy>
  <cp:lastPrinted>2024-04-17T16:14:00Z</cp:lastPrinted>
  <dcterms:modified xsi:type="dcterms:W3CDTF">2024-04-19T03:20:25Z</dcterms:modified>
  <cp:revision>148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CEF950454F264AFB976F09F85D481DDC</vt:lpwstr>
  </property>
</Properties>
</file>