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2E7A" w:rsidRDefault="006E2E7A" w:rsidP="006E2E7A">
      <w:pPr>
        <w:jc w:val="center"/>
        <w:rPr>
          <w:b/>
          <w:sz w:val="36"/>
          <w:szCs w:val="36"/>
        </w:rPr>
      </w:pPr>
      <w:r w:rsidRPr="006E2E7A">
        <w:rPr>
          <w:rFonts w:hint="eastAsia"/>
          <w:b/>
          <w:sz w:val="36"/>
          <w:szCs w:val="36"/>
        </w:rPr>
        <w:t>标书费网上支付操作</w:t>
      </w:r>
      <w:r>
        <w:rPr>
          <w:rFonts w:hint="eastAsia"/>
          <w:b/>
          <w:sz w:val="36"/>
          <w:szCs w:val="36"/>
        </w:rPr>
        <w:t>手册</w:t>
      </w:r>
    </w:p>
    <w:p w:rsidR="006E2E7A" w:rsidRPr="006E2E7A" w:rsidRDefault="006E2E7A" w:rsidP="006E2E7A">
      <w:pPr>
        <w:jc w:val="center"/>
        <w:rPr>
          <w:b/>
          <w:sz w:val="36"/>
          <w:szCs w:val="36"/>
        </w:rPr>
      </w:pPr>
    </w:p>
    <w:p w:rsidR="008E48C7" w:rsidRPr="006E2E7A" w:rsidRDefault="008E48C7" w:rsidP="006E2E7A">
      <w:pPr>
        <w:pStyle w:val="a4"/>
        <w:numPr>
          <w:ilvl w:val="0"/>
          <w:numId w:val="1"/>
        </w:numPr>
        <w:ind w:firstLineChars="0"/>
        <w:rPr>
          <w:b/>
          <w:sz w:val="28"/>
          <w:szCs w:val="28"/>
        </w:rPr>
      </w:pPr>
      <w:r w:rsidRPr="006E2E7A">
        <w:rPr>
          <w:rFonts w:hint="eastAsia"/>
          <w:b/>
          <w:sz w:val="28"/>
          <w:szCs w:val="28"/>
        </w:rPr>
        <w:t>登录会员系统</w:t>
      </w:r>
    </w:p>
    <w:p w:rsidR="006E2E7A" w:rsidRPr="00377FB7" w:rsidRDefault="002A75E5" w:rsidP="00377FB7">
      <w:pPr>
        <w:ind w:firstLineChars="150" w:firstLine="422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网上报名之后，</w:t>
      </w:r>
      <w:r w:rsidR="00377FB7" w:rsidRPr="00377FB7">
        <w:rPr>
          <w:rFonts w:hint="eastAsia"/>
          <w:b/>
          <w:sz w:val="28"/>
          <w:szCs w:val="28"/>
        </w:rPr>
        <w:t>在</w:t>
      </w:r>
      <w:r w:rsidR="005152B0">
        <w:rPr>
          <w:rFonts w:hint="eastAsia"/>
          <w:b/>
          <w:sz w:val="28"/>
          <w:szCs w:val="28"/>
        </w:rPr>
        <w:t>交易</w:t>
      </w:r>
      <w:r w:rsidR="00377FB7" w:rsidRPr="00377FB7">
        <w:rPr>
          <w:rFonts w:hint="eastAsia"/>
          <w:b/>
          <w:sz w:val="28"/>
          <w:szCs w:val="28"/>
        </w:rPr>
        <w:t>文件下载界面，点击要下载的项目。</w:t>
      </w:r>
    </w:p>
    <w:p w:rsidR="00A3221F" w:rsidRDefault="005152B0">
      <w:r>
        <w:rPr>
          <w:noProof/>
        </w:rPr>
        <w:drawing>
          <wp:inline distT="0" distB="0" distL="0" distR="0">
            <wp:extent cx="5274310" cy="2424387"/>
            <wp:effectExtent l="19050" t="0" r="2540" b="0"/>
            <wp:docPr id="1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24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EF4" w:rsidRPr="006E2E7A" w:rsidRDefault="008E48C7" w:rsidP="006E2E7A">
      <w:pPr>
        <w:pStyle w:val="a4"/>
        <w:numPr>
          <w:ilvl w:val="0"/>
          <w:numId w:val="1"/>
        </w:numPr>
        <w:ind w:firstLineChars="0"/>
        <w:rPr>
          <w:b/>
          <w:sz w:val="28"/>
          <w:szCs w:val="28"/>
        </w:rPr>
      </w:pPr>
      <w:r w:rsidRPr="006E2E7A">
        <w:rPr>
          <w:rFonts w:hint="eastAsia"/>
          <w:b/>
          <w:sz w:val="28"/>
          <w:szCs w:val="28"/>
        </w:rPr>
        <w:t>网上支付标书费用</w:t>
      </w:r>
    </w:p>
    <w:p w:rsidR="006E2E7A" w:rsidRPr="006E2E7A" w:rsidRDefault="00377FB7" w:rsidP="006E2E7A">
      <w:pPr>
        <w:pStyle w:val="a4"/>
        <w:ind w:left="720" w:firstLineChars="0" w:firstLine="0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在招标文件下载界面点击网上支付。</w:t>
      </w:r>
    </w:p>
    <w:p w:rsidR="004F1EF4" w:rsidRDefault="005152B0">
      <w:r>
        <w:rPr>
          <w:noProof/>
        </w:rPr>
        <w:drawing>
          <wp:inline distT="0" distB="0" distL="0" distR="0">
            <wp:extent cx="5274310" cy="1445693"/>
            <wp:effectExtent l="19050" t="0" r="2540" b="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45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E7A" w:rsidRDefault="006E2E7A"/>
    <w:p w:rsidR="004F1EF4" w:rsidRPr="002A75E5" w:rsidRDefault="008E48C7" w:rsidP="002A75E5">
      <w:pPr>
        <w:pStyle w:val="a4"/>
        <w:numPr>
          <w:ilvl w:val="0"/>
          <w:numId w:val="1"/>
        </w:numPr>
        <w:ind w:firstLineChars="0"/>
        <w:rPr>
          <w:b/>
          <w:sz w:val="28"/>
          <w:szCs w:val="28"/>
        </w:rPr>
      </w:pPr>
      <w:r w:rsidRPr="002A75E5">
        <w:rPr>
          <w:rFonts w:hint="eastAsia"/>
          <w:b/>
          <w:sz w:val="28"/>
          <w:szCs w:val="28"/>
        </w:rPr>
        <w:t>个人</w:t>
      </w:r>
      <w:r w:rsidR="002A75E5" w:rsidRPr="002A75E5">
        <w:rPr>
          <w:rFonts w:hint="eastAsia"/>
          <w:b/>
          <w:sz w:val="28"/>
          <w:szCs w:val="28"/>
        </w:rPr>
        <w:t>账户</w:t>
      </w:r>
      <w:r w:rsidRPr="002A75E5">
        <w:rPr>
          <w:rFonts w:hint="eastAsia"/>
          <w:b/>
          <w:sz w:val="28"/>
          <w:szCs w:val="28"/>
        </w:rPr>
        <w:t>支付</w:t>
      </w:r>
    </w:p>
    <w:p w:rsidR="0028769E" w:rsidRDefault="0028769E" w:rsidP="002A75E5">
      <w:pPr>
        <w:pStyle w:val="a4"/>
        <w:ind w:left="720" w:firstLineChars="0" w:firstLine="0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个人账户支付支持工商银行网银及其他银行的银联在线支付。</w:t>
      </w:r>
    </w:p>
    <w:p w:rsidR="002A75E5" w:rsidRPr="002A75E5" w:rsidRDefault="002A75E5" w:rsidP="002A75E5">
      <w:pPr>
        <w:pStyle w:val="a4"/>
        <w:ind w:left="720" w:firstLineChars="0" w:firstLine="0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支付方式选择个人支付</w:t>
      </w:r>
    </w:p>
    <w:p w:rsidR="004F1EF4" w:rsidRDefault="005152B0">
      <w:r>
        <w:rPr>
          <w:noProof/>
        </w:rPr>
        <w:lastRenderedPageBreak/>
        <w:drawing>
          <wp:inline distT="0" distB="0" distL="0" distR="0">
            <wp:extent cx="5274310" cy="1870849"/>
            <wp:effectExtent l="19050" t="0" r="2540" b="0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70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E7A" w:rsidRDefault="006E2E7A"/>
    <w:p w:rsidR="006E2E7A" w:rsidRDefault="006E2E7A"/>
    <w:p w:rsidR="00CC13E4" w:rsidRDefault="005152B0">
      <w:r>
        <w:rPr>
          <w:noProof/>
        </w:rPr>
        <w:drawing>
          <wp:inline distT="0" distB="0" distL="0" distR="0">
            <wp:extent cx="5274310" cy="1332696"/>
            <wp:effectExtent l="19050" t="0" r="2540" b="0"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32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E7A" w:rsidRDefault="006E2E7A"/>
    <w:p w:rsidR="00CC13E4" w:rsidRDefault="008E48C7" w:rsidP="00E55D10">
      <w:pPr>
        <w:pStyle w:val="a4"/>
        <w:numPr>
          <w:ilvl w:val="0"/>
          <w:numId w:val="2"/>
        </w:numPr>
        <w:ind w:firstLineChars="0"/>
        <w:rPr>
          <w:b/>
          <w:sz w:val="28"/>
          <w:szCs w:val="28"/>
        </w:rPr>
      </w:pPr>
      <w:r w:rsidRPr="00E55D10">
        <w:rPr>
          <w:rFonts w:hint="eastAsia"/>
          <w:b/>
          <w:sz w:val="28"/>
          <w:szCs w:val="28"/>
        </w:rPr>
        <w:t>工行</w:t>
      </w:r>
      <w:r w:rsidR="0028769E">
        <w:rPr>
          <w:rFonts w:hint="eastAsia"/>
          <w:b/>
          <w:sz w:val="28"/>
          <w:szCs w:val="28"/>
        </w:rPr>
        <w:t>网银</w:t>
      </w:r>
      <w:r w:rsidR="00E55D10">
        <w:rPr>
          <w:rFonts w:hint="eastAsia"/>
          <w:b/>
          <w:sz w:val="28"/>
          <w:szCs w:val="28"/>
        </w:rPr>
        <w:t>验证</w:t>
      </w:r>
      <w:r w:rsidRPr="00E55D10">
        <w:rPr>
          <w:rFonts w:hint="eastAsia"/>
          <w:b/>
          <w:sz w:val="28"/>
          <w:szCs w:val="28"/>
        </w:rPr>
        <w:t>支付</w:t>
      </w:r>
    </w:p>
    <w:p w:rsidR="00E55D10" w:rsidRPr="00E55D10" w:rsidRDefault="00E55D10" w:rsidP="00E55D10">
      <w:pPr>
        <w:pStyle w:val="a4"/>
        <w:ind w:left="750" w:firstLineChars="0" w:firstLine="0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可使用与工行</w:t>
      </w:r>
      <w:r w:rsidR="0028769E">
        <w:rPr>
          <w:rFonts w:hint="eastAsia"/>
          <w:b/>
          <w:sz w:val="28"/>
          <w:szCs w:val="28"/>
        </w:rPr>
        <w:t>e</w:t>
      </w:r>
      <w:r w:rsidR="0028769E">
        <w:rPr>
          <w:rFonts w:hint="eastAsia"/>
          <w:b/>
          <w:sz w:val="28"/>
          <w:szCs w:val="28"/>
        </w:rPr>
        <w:t>支付绑定的手机号进行短信验证方式支付，也可使用</w:t>
      </w:r>
      <w:r w:rsidR="0028769E">
        <w:rPr>
          <w:rFonts w:hint="eastAsia"/>
          <w:b/>
          <w:sz w:val="28"/>
          <w:szCs w:val="28"/>
        </w:rPr>
        <w:t>u</w:t>
      </w:r>
      <w:r w:rsidR="0028769E">
        <w:rPr>
          <w:rFonts w:hint="eastAsia"/>
          <w:b/>
          <w:sz w:val="28"/>
          <w:szCs w:val="28"/>
        </w:rPr>
        <w:t>盾，密码器、口令卡进行支付验证。</w:t>
      </w:r>
    </w:p>
    <w:p w:rsidR="00CC13E4" w:rsidRDefault="00E55D10">
      <w:r>
        <w:rPr>
          <w:noProof/>
        </w:rPr>
        <w:lastRenderedPageBreak/>
        <w:drawing>
          <wp:inline distT="0" distB="0" distL="0" distR="0">
            <wp:extent cx="5274310" cy="3836673"/>
            <wp:effectExtent l="19050" t="0" r="2540" b="0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36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E7A" w:rsidRDefault="006E2E7A"/>
    <w:p w:rsidR="006E2E7A" w:rsidRDefault="006E2E7A"/>
    <w:p w:rsidR="00CC13E4" w:rsidRDefault="00CC13E4">
      <w:r>
        <w:rPr>
          <w:noProof/>
        </w:rPr>
        <w:drawing>
          <wp:inline distT="0" distB="0" distL="0" distR="0">
            <wp:extent cx="5274310" cy="3883660"/>
            <wp:effectExtent l="0" t="0" r="2540" b="254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8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13E4" w:rsidRDefault="00CC13E4">
      <w:bookmarkStart w:id="0" w:name="_GoBack"/>
      <w:bookmarkEnd w:id="0"/>
    </w:p>
    <w:p w:rsidR="008E48C7" w:rsidRDefault="00CC13E4">
      <w:r>
        <w:rPr>
          <w:noProof/>
        </w:rPr>
        <w:lastRenderedPageBreak/>
        <w:drawing>
          <wp:inline distT="0" distB="0" distL="0" distR="0">
            <wp:extent cx="5274310" cy="305117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5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8C7" w:rsidRPr="00E55D10" w:rsidRDefault="00E55D10">
      <w:pPr>
        <w:rPr>
          <w:color w:val="FF0000"/>
          <w:sz w:val="24"/>
          <w:szCs w:val="24"/>
        </w:rPr>
      </w:pPr>
      <w:r w:rsidRPr="00E55D10">
        <w:rPr>
          <w:rFonts w:hint="eastAsia"/>
          <w:color w:val="FF0000"/>
          <w:sz w:val="24"/>
          <w:szCs w:val="24"/>
        </w:rPr>
        <w:t>注意：必须等到</w:t>
      </w:r>
      <w:r w:rsidR="0028769E">
        <w:rPr>
          <w:rFonts w:hint="eastAsia"/>
          <w:color w:val="FF0000"/>
          <w:sz w:val="24"/>
          <w:szCs w:val="24"/>
        </w:rPr>
        <w:t>工商银行</w:t>
      </w:r>
      <w:r w:rsidRPr="00E55D10">
        <w:rPr>
          <w:rFonts w:hint="eastAsia"/>
          <w:color w:val="FF0000"/>
          <w:sz w:val="24"/>
          <w:szCs w:val="24"/>
        </w:rPr>
        <w:t>交易成功的页面弹出后再关闭窗口进行标书下载，否则会导致扣款成功但无法下载标书（数据尚未同步成功）。</w:t>
      </w:r>
    </w:p>
    <w:p w:rsidR="008E48C7" w:rsidRDefault="008E48C7">
      <w:pPr>
        <w:rPr>
          <w:b/>
          <w:sz w:val="28"/>
          <w:szCs w:val="28"/>
        </w:rPr>
      </w:pPr>
      <w:r w:rsidRPr="008E48C7">
        <w:rPr>
          <w:rFonts w:hint="eastAsia"/>
          <w:b/>
          <w:sz w:val="28"/>
          <w:szCs w:val="28"/>
        </w:rPr>
        <w:t>（</w:t>
      </w:r>
      <w:r w:rsidRPr="008E48C7">
        <w:rPr>
          <w:rFonts w:hint="eastAsia"/>
          <w:b/>
          <w:sz w:val="28"/>
          <w:szCs w:val="28"/>
        </w:rPr>
        <w:t>2</w:t>
      </w:r>
      <w:r w:rsidRPr="008E48C7">
        <w:rPr>
          <w:rFonts w:hint="eastAsia"/>
          <w:b/>
          <w:sz w:val="28"/>
          <w:szCs w:val="28"/>
        </w:rPr>
        <w:t>）</w:t>
      </w:r>
      <w:r w:rsidRPr="008E48C7">
        <w:rPr>
          <w:rFonts w:hint="eastAsia"/>
          <w:b/>
          <w:sz w:val="28"/>
          <w:szCs w:val="28"/>
        </w:rPr>
        <w:t xml:space="preserve"> </w:t>
      </w:r>
      <w:r w:rsidR="0028769E">
        <w:rPr>
          <w:rFonts w:hint="eastAsia"/>
          <w:b/>
          <w:sz w:val="28"/>
          <w:szCs w:val="28"/>
        </w:rPr>
        <w:t>其他银行银联在线</w:t>
      </w:r>
      <w:r w:rsidRPr="008E48C7">
        <w:rPr>
          <w:rFonts w:hint="eastAsia"/>
          <w:b/>
          <w:sz w:val="28"/>
          <w:szCs w:val="28"/>
        </w:rPr>
        <w:t>支付</w:t>
      </w:r>
    </w:p>
    <w:p w:rsidR="008E48C7" w:rsidRDefault="00A302A4" w:rsidP="0028769E">
      <w:pPr>
        <w:ind w:firstLineChars="150" w:firstLine="422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网银支付支持其他银行</w:t>
      </w:r>
      <w:r w:rsidR="0028769E">
        <w:rPr>
          <w:rFonts w:hint="eastAsia"/>
          <w:b/>
          <w:sz w:val="28"/>
          <w:szCs w:val="28"/>
        </w:rPr>
        <w:t>的银联在线</w:t>
      </w:r>
      <w:r>
        <w:rPr>
          <w:rFonts w:hint="eastAsia"/>
          <w:b/>
          <w:sz w:val="28"/>
          <w:szCs w:val="28"/>
        </w:rPr>
        <w:t>支付，下面</w:t>
      </w:r>
      <w:r w:rsidR="006E2E7A">
        <w:rPr>
          <w:rFonts w:hint="eastAsia"/>
          <w:b/>
          <w:sz w:val="28"/>
          <w:szCs w:val="28"/>
        </w:rPr>
        <w:t>以</w:t>
      </w:r>
      <w:r w:rsidR="008E48C7">
        <w:rPr>
          <w:rFonts w:hint="eastAsia"/>
          <w:b/>
          <w:sz w:val="28"/>
          <w:szCs w:val="28"/>
        </w:rPr>
        <w:t>农业银行为例</w:t>
      </w:r>
      <w:r>
        <w:rPr>
          <w:rFonts w:hint="eastAsia"/>
          <w:b/>
          <w:sz w:val="28"/>
          <w:szCs w:val="28"/>
        </w:rPr>
        <w:t>进行支付</w:t>
      </w:r>
      <w:r w:rsidR="0028769E">
        <w:rPr>
          <w:rFonts w:hint="eastAsia"/>
          <w:b/>
          <w:sz w:val="28"/>
          <w:szCs w:val="28"/>
        </w:rPr>
        <w:t>，</w:t>
      </w:r>
    </w:p>
    <w:p w:rsidR="00CC13E4" w:rsidRDefault="0028769E">
      <w:r>
        <w:rPr>
          <w:noProof/>
        </w:rPr>
        <w:drawing>
          <wp:inline distT="0" distB="0" distL="0" distR="0">
            <wp:extent cx="5493229" cy="4037203"/>
            <wp:effectExtent l="19050" t="0" r="0" b="0"/>
            <wp:docPr id="1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0480" cy="4042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E7A" w:rsidRDefault="006E2E7A">
      <w:r w:rsidRPr="006E2E7A">
        <w:rPr>
          <w:noProof/>
        </w:rPr>
        <w:lastRenderedPageBreak/>
        <w:drawing>
          <wp:inline distT="0" distB="0" distL="0" distR="0">
            <wp:extent cx="5274310" cy="2604907"/>
            <wp:effectExtent l="19050" t="0" r="2540" b="0"/>
            <wp:docPr id="10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04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E7A" w:rsidRDefault="006E2E7A"/>
    <w:p w:rsidR="008E48C7" w:rsidRDefault="008E48C7">
      <w:r w:rsidRPr="008E48C7">
        <w:rPr>
          <w:noProof/>
        </w:rPr>
        <w:drawing>
          <wp:inline distT="0" distB="0" distL="0" distR="0">
            <wp:extent cx="5274310" cy="2424683"/>
            <wp:effectExtent l="19050" t="0" r="2540" b="0"/>
            <wp:docPr id="6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24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E7A" w:rsidRPr="00377FB7" w:rsidRDefault="00377FB7">
      <w:pPr>
        <w:rPr>
          <w:sz w:val="28"/>
          <w:szCs w:val="28"/>
        </w:rPr>
      </w:pPr>
      <w:r w:rsidRPr="00377FB7">
        <w:rPr>
          <w:rFonts w:hint="eastAsia"/>
          <w:sz w:val="28"/>
          <w:szCs w:val="28"/>
        </w:rPr>
        <w:t>通知商户支付成功</w:t>
      </w:r>
    </w:p>
    <w:p w:rsidR="0028769E" w:rsidRPr="00E55D10" w:rsidRDefault="0028769E" w:rsidP="0028769E">
      <w:pPr>
        <w:rPr>
          <w:color w:val="FF0000"/>
          <w:sz w:val="24"/>
          <w:szCs w:val="24"/>
        </w:rPr>
      </w:pPr>
      <w:r w:rsidRPr="00E55D10">
        <w:rPr>
          <w:rFonts w:hint="eastAsia"/>
          <w:color w:val="FF0000"/>
          <w:sz w:val="24"/>
          <w:szCs w:val="24"/>
        </w:rPr>
        <w:t>注意：必须等到</w:t>
      </w:r>
      <w:r>
        <w:rPr>
          <w:rFonts w:hint="eastAsia"/>
          <w:color w:val="FF0000"/>
          <w:sz w:val="24"/>
          <w:szCs w:val="24"/>
        </w:rPr>
        <w:t>下方工商银行</w:t>
      </w:r>
      <w:r w:rsidRPr="00E55D10">
        <w:rPr>
          <w:rFonts w:hint="eastAsia"/>
          <w:color w:val="FF0000"/>
          <w:sz w:val="24"/>
          <w:szCs w:val="24"/>
        </w:rPr>
        <w:t>交易成功的页面弹出后再关闭窗口进行标书下载，否则会导致扣款成功但无法下载标书（数据尚未同步成功）。</w:t>
      </w:r>
    </w:p>
    <w:p w:rsidR="00377FB7" w:rsidRDefault="00377FB7"/>
    <w:p w:rsidR="008E48C7" w:rsidRDefault="008E48C7">
      <w:r w:rsidRPr="008E48C7">
        <w:rPr>
          <w:noProof/>
        </w:rPr>
        <w:drawing>
          <wp:inline distT="0" distB="0" distL="0" distR="0">
            <wp:extent cx="5018777" cy="2197552"/>
            <wp:effectExtent l="1905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926" cy="2198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5E5" w:rsidRDefault="002A75E5" w:rsidP="002A75E5">
      <w:pPr>
        <w:rPr>
          <w:b/>
          <w:sz w:val="28"/>
          <w:szCs w:val="28"/>
        </w:rPr>
      </w:pPr>
      <w:r w:rsidRPr="006E2E7A">
        <w:rPr>
          <w:rFonts w:hint="eastAsia"/>
          <w:b/>
          <w:sz w:val="28"/>
          <w:szCs w:val="28"/>
        </w:rPr>
        <w:lastRenderedPageBreak/>
        <w:t>四、</w:t>
      </w:r>
      <w:r>
        <w:rPr>
          <w:rFonts w:hint="eastAsia"/>
          <w:b/>
          <w:sz w:val="28"/>
          <w:szCs w:val="28"/>
        </w:rPr>
        <w:t>企业账户支付</w:t>
      </w:r>
    </w:p>
    <w:p w:rsidR="00861680" w:rsidRDefault="002A75E5">
      <w:pPr>
        <w:rPr>
          <w:sz w:val="28"/>
          <w:szCs w:val="28"/>
        </w:rPr>
      </w:pPr>
      <w:r>
        <w:rPr>
          <w:rFonts w:hint="eastAsia"/>
        </w:rPr>
        <w:t xml:space="preserve">   </w:t>
      </w:r>
      <w:r w:rsidRPr="002A75E5">
        <w:rPr>
          <w:rFonts w:hint="eastAsia"/>
          <w:sz w:val="28"/>
          <w:szCs w:val="28"/>
        </w:rPr>
        <w:t xml:space="preserve">  </w:t>
      </w:r>
      <w:r w:rsidRPr="002A75E5">
        <w:rPr>
          <w:rFonts w:hint="eastAsia"/>
          <w:sz w:val="28"/>
          <w:szCs w:val="28"/>
        </w:rPr>
        <w:t>企业账户现</w:t>
      </w:r>
      <w:r w:rsidRPr="00A24AC4">
        <w:rPr>
          <w:rFonts w:hint="eastAsia"/>
          <w:color w:val="FF0000"/>
          <w:sz w:val="28"/>
          <w:szCs w:val="28"/>
        </w:rPr>
        <w:t>只支持中国工商银行</w:t>
      </w:r>
      <w:r w:rsidRPr="002A75E5">
        <w:rPr>
          <w:rFonts w:hint="eastAsia"/>
          <w:sz w:val="28"/>
          <w:szCs w:val="28"/>
        </w:rPr>
        <w:t>，</w:t>
      </w:r>
      <w:r w:rsidRPr="00861680">
        <w:rPr>
          <w:rFonts w:hint="eastAsia"/>
          <w:color w:val="FF0000"/>
          <w:sz w:val="28"/>
          <w:szCs w:val="28"/>
        </w:rPr>
        <w:t>在进行网上支付之前请先插入网银</w:t>
      </w:r>
      <w:r w:rsidR="00A24AC4">
        <w:rPr>
          <w:rFonts w:hint="eastAsia"/>
          <w:color w:val="FF0000"/>
          <w:sz w:val="28"/>
          <w:szCs w:val="28"/>
        </w:rPr>
        <w:t>（首先插入网银盾，再支付，否则支付页面无法弹出）</w:t>
      </w:r>
      <w:r w:rsidRPr="002A75E5">
        <w:rPr>
          <w:rFonts w:hint="eastAsia"/>
          <w:sz w:val="28"/>
          <w:szCs w:val="28"/>
        </w:rPr>
        <w:t>，</w:t>
      </w:r>
      <w:r w:rsidR="00861680">
        <w:rPr>
          <w:rFonts w:hint="eastAsia"/>
          <w:sz w:val="28"/>
          <w:szCs w:val="28"/>
        </w:rPr>
        <w:t>之后再进行网上支付</w:t>
      </w:r>
      <w:r w:rsidRPr="002A75E5">
        <w:rPr>
          <w:rFonts w:hint="eastAsia"/>
          <w:sz w:val="28"/>
          <w:szCs w:val="28"/>
        </w:rPr>
        <w:t>。</w:t>
      </w:r>
    </w:p>
    <w:p w:rsidR="00861680" w:rsidRDefault="00861680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 </w:t>
      </w:r>
      <w:r>
        <w:rPr>
          <w:rFonts w:hint="eastAsia"/>
          <w:sz w:val="28"/>
          <w:szCs w:val="28"/>
        </w:rPr>
        <w:t>支付方式选择企业支付。</w:t>
      </w:r>
    </w:p>
    <w:p w:rsidR="002A75E5" w:rsidRDefault="002A75E5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33045" cy="2398143"/>
            <wp:effectExtent l="19050" t="0" r="1005" b="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681" cy="2399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1680" w:rsidRPr="002A75E5" w:rsidRDefault="00861680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 </w:t>
      </w:r>
      <w:r>
        <w:rPr>
          <w:rFonts w:hint="eastAsia"/>
          <w:sz w:val="28"/>
          <w:szCs w:val="28"/>
        </w:rPr>
        <w:t>支付成功后即可下载招标文件</w:t>
      </w:r>
    </w:p>
    <w:p w:rsidR="006E2E7A" w:rsidRDefault="002A75E5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五</w:t>
      </w:r>
      <w:r w:rsidR="006E2E7A" w:rsidRPr="006E2E7A">
        <w:rPr>
          <w:rFonts w:hint="eastAsia"/>
          <w:b/>
          <w:sz w:val="28"/>
          <w:szCs w:val="28"/>
        </w:rPr>
        <w:t>、下载招标文件</w:t>
      </w:r>
    </w:p>
    <w:p w:rsidR="006E2E7A" w:rsidRDefault="00861680" w:rsidP="00BE116C">
      <w:pPr>
        <w:ind w:firstLine="540"/>
        <w:rPr>
          <w:rFonts w:hint="eastAsia"/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网上</w:t>
      </w:r>
      <w:r w:rsidR="006E2E7A">
        <w:rPr>
          <w:rFonts w:hint="eastAsia"/>
          <w:b/>
          <w:sz w:val="28"/>
          <w:szCs w:val="28"/>
        </w:rPr>
        <w:t>支付成功之后</w:t>
      </w:r>
      <w:r>
        <w:rPr>
          <w:rFonts w:hint="eastAsia"/>
          <w:b/>
          <w:sz w:val="28"/>
          <w:szCs w:val="28"/>
        </w:rPr>
        <w:t>即</w:t>
      </w:r>
      <w:r w:rsidR="006E2E7A">
        <w:rPr>
          <w:rFonts w:hint="eastAsia"/>
          <w:b/>
          <w:sz w:val="28"/>
          <w:szCs w:val="28"/>
        </w:rPr>
        <w:t>可下载招标文件</w:t>
      </w:r>
    </w:p>
    <w:p w:rsidR="00BE116C" w:rsidRPr="006E2E7A" w:rsidRDefault="00BE116C" w:rsidP="00BE116C">
      <w:pPr>
        <w:ind w:firstLine="540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点击下载招标文件</w:t>
      </w:r>
    </w:p>
    <w:p w:rsidR="00CC13E4" w:rsidRDefault="00BE116C">
      <w:r w:rsidRPr="00BE116C">
        <w:rPr>
          <w:noProof/>
        </w:rPr>
        <w:drawing>
          <wp:inline distT="0" distB="0" distL="0" distR="0">
            <wp:extent cx="5274310" cy="1445693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45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C13E4" w:rsidSect="008F0CB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53C25" w:rsidRDefault="00253C25" w:rsidP="002474AF">
      <w:r>
        <w:separator/>
      </w:r>
    </w:p>
  </w:endnote>
  <w:endnote w:type="continuationSeparator" w:id="0">
    <w:p w:rsidR="00253C25" w:rsidRDefault="00253C25" w:rsidP="002474A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53C25" w:rsidRDefault="00253C25" w:rsidP="002474AF">
      <w:r>
        <w:separator/>
      </w:r>
    </w:p>
  </w:footnote>
  <w:footnote w:type="continuationSeparator" w:id="0">
    <w:p w:rsidR="00253C25" w:rsidRDefault="00253C25" w:rsidP="002474A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57E3A34"/>
    <w:multiLevelType w:val="hybridMultilevel"/>
    <w:tmpl w:val="99E2FA0C"/>
    <w:lvl w:ilvl="0" w:tplc="D0D4D096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7FF643E3"/>
    <w:multiLevelType w:val="hybridMultilevel"/>
    <w:tmpl w:val="43360394"/>
    <w:lvl w:ilvl="0" w:tplc="187A59B0">
      <w:start w:val="1"/>
      <w:numFmt w:val="decimal"/>
      <w:lvlText w:val="（%1）"/>
      <w:lvlJc w:val="left"/>
      <w:pPr>
        <w:ind w:left="750" w:hanging="75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253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15AFD"/>
    <w:rsid w:val="000C6508"/>
    <w:rsid w:val="000E2101"/>
    <w:rsid w:val="001014C1"/>
    <w:rsid w:val="00140A3F"/>
    <w:rsid w:val="002070BF"/>
    <w:rsid w:val="00215AFD"/>
    <w:rsid w:val="002474AF"/>
    <w:rsid w:val="00253C25"/>
    <w:rsid w:val="0028769E"/>
    <w:rsid w:val="002A75E5"/>
    <w:rsid w:val="00377FB7"/>
    <w:rsid w:val="004323D4"/>
    <w:rsid w:val="004F1EF4"/>
    <w:rsid w:val="005152B0"/>
    <w:rsid w:val="00585200"/>
    <w:rsid w:val="006E2E7A"/>
    <w:rsid w:val="00773578"/>
    <w:rsid w:val="007E5445"/>
    <w:rsid w:val="00861680"/>
    <w:rsid w:val="008E48C7"/>
    <w:rsid w:val="008F0CB0"/>
    <w:rsid w:val="00A23A70"/>
    <w:rsid w:val="00A24AC4"/>
    <w:rsid w:val="00A302A4"/>
    <w:rsid w:val="00A3221F"/>
    <w:rsid w:val="00A47F1C"/>
    <w:rsid w:val="00AC7A5A"/>
    <w:rsid w:val="00BE116C"/>
    <w:rsid w:val="00CC13E4"/>
    <w:rsid w:val="00CF09F6"/>
    <w:rsid w:val="00E55D10"/>
    <w:rsid w:val="00E700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0CB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E48C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E48C7"/>
    <w:rPr>
      <w:sz w:val="18"/>
      <w:szCs w:val="18"/>
    </w:rPr>
  </w:style>
  <w:style w:type="paragraph" w:styleId="a4">
    <w:name w:val="List Paragraph"/>
    <w:basedOn w:val="a"/>
    <w:uiPriority w:val="34"/>
    <w:qFormat/>
    <w:rsid w:val="006E2E7A"/>
    <w:pPr>
      <w:ind w:firstLineChars="200" w:firstLine="420"/>
    </w:pPr>
  </w:style>
  <w:style w:type="paragraph" w:styleId="a5">
    <w:name w:val="header"/>
    <w:basedOn w:val="a"/>
    <w:link w:val="Char0"/>
    <w:uiPriority w:val="99"/>
    <w:semiHidden/>
    <w:unhideWhenUsed/>
    <w:rsid w:val="002474A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semiHidden/>
    <w:rsid w:val="002474AF"/>
    <w:rPr>
      <w:sz w:val="18"/>
      <w:szCs w:val="18"/>
    </w:rPr>
  </w:style>
  <w:style w:type="paragraph" w:styleId="a6">
    <w:name w:val="footer"/>
    <w:basedOn w:val="a"/>
    <w:link w:val="Char1"/>
    <w:uiPriority w:val="99"/>
    <w:semiHidden/>
    <w:unhideWhenUsed/>
    <w:rsid w:val="002474A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semiHidden/>
    <w:rsid w:val="002474AF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</TotalTime>
  <Pages>6</Pages>
  <Words>81</Words>
  <Characters>462</Characters>
  <Application>Microsoft Office Word</Application>
  <DocSecurity>0</DocSecurity>
  <Lines>3</Lines>
  <Paragraphs>1</Paragraphs>
  <ScaleCrop>false</ScaleCrop>
  <Company>Microsoft</Company>
  <LinksUpToDate>false</LinksUpToDate>
  <CharactersWithSpaces>542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NTKO</dc:creator>
  <cp:keywords/>
  <dc:description/>
  <cp:lastModifiedBy>Administrator</cp:lastModifiedBy>
  <cp:revision>10</cp:revision>
  <dcterms:created xsi:type="dcterms:W3CDTF">2016-06-02T02:35:00Z</dcterms:created>
  <dcterms:modified xsi:type="dcterms:W3CDTF">2018-06-25T07:23:00Z</dcterms:modified>
</cp:coreProperties>
</file>