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rPr>
          <w:b/>
          <w:sz w:val="44"/>
          <w:szCs w:val="44"/>
        </w:rPr>
      </w:pPr>
    </w:p>
    <w:p>
      <w:pPr>
        <w:widowControl/>
        <w:rPr>
          <w:b/>
          <w:sz w:val="44"/>
          <w:szCs w:val="44"/>
        </w:rPr>
      </w:pPr>
    </w:p>
    <w:p>
      <w:pPr>
        <w:widowControl/>
        <w:rPr>
          <w:b/>
          <w:sz w:val="44"/>
          <w:szCs w:val="44"/>
        </w:rPr>
      </w:pPr>
    </w:p>
    <w:p>
      <w:pPr>
        <w:widowControl/>
        <w:jc w:val="center"/>
        <w:rPr>
          <w:rFonts w:ascii="方正小标宋简体" w:eastAsia="方正小标宋简体"/>
          <w:b/>
          <w:sz w:val="72"/>
          <w:szCs w:val="72"/>
        </w:rPr>
      </w:pPr>
      <w:r>
        <w:rPr>
          <w:rFonts w:hint="eastAsia" w:ascii="方正小标宋简体" w:eastAsia="方正小标宋简体"/>
          <w:b/>
          <w:sz w:val="72"/>
          <w:szCs w:val="72"/>
        </w:rPr>
        <w:t>唐河县公共资源交易中心</w:t>
      </w:r>
    </w:p>
    <w:p>
      <w:pPr>
        <w:widowControl/>
        <w:jc w:val="center"/>
        <w:rPr>
          <w:rFonts w:ascii="方正小标宋简体" w:eastAsia="方正小标宋简体"/>
          <w:b/>
          <w:sz w:val="52"/>
          <w:szCs w:val="52"/>
        </w:rPr>
      </w:pPr>
      <w:r>
        <w:rPr>
          <w:rFonts w:hint="eastAsia" w:ascii="方正小标宋简体" w:eastAsia="方正小标宋简体"/>
          <w:b/>
          <w:sz w:val="72"/>
          <w:szCs w:val="72"/>
        </w:rPr>
        <w:t>电子评标操作手册</w:t>
      </w:r>
    </w:p>
    <w:p>
      <w:pPr>
        <w:widowControl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（无模板无清单）</w:t>
      </w: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b/>
          <w:sz w:val="44"/>
          <w:szCs w:val="44"/>
        </w:rPr>
      </w:pPr>
    </w:p>
    <w:p>
      <w:pPr>
        <w:widowControl/>
        <w:jc w:val="center"/>
        <w:rPr>
          <w:rFonts w:ascii="楷体" w:hAnsi="楷体" w:eastAsia="楷体"/>
          <w:b/>
          <w:sz w:val="44"/>
          <w:szCs w:val="44"/>
        </w:rPr>
      </w:pPr>
      <w:r>
        <w:rPr>
          <w:rFonts w:hint="eastAsia" w:ascii="楷体" w:hAnsi="楷体" w:eastAsia="楷体"/>
          <w:b/>
          <w:sz w:val="44"/>
          <w:szCs w:val="44"/>
        </w:rPr>
        <w:t>2018.12</w:t>
      </w:r>
    </w:p>
    <w:p>
      <w:pPr>
        <w:pStyle w:val="2"/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评标流程</w:t>
      </w:r>
    </w:p>
    <w:p>
      <w:pPr>
        <w:widowControl/>
        <w:jc w:val="left"/>
        <w:rPr>
          <w:b/>
          <w:sz w:val="44"/>
          <w:szCs w:val="44"/>
        </w:rPr>
      </w:pPr>
      <w:r>
        <w:rPr>
          <w:rFonts w:ascii="黑体" w:hAnsi="黑体" w:eastAsia="黑体"/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177800</wp:posOffset>
            </wp:positionH>
            <wp:positionV relativeFrom="paragraph">
              <wp:posOffset>335280</wp:posOffset>
            </wp:positionV>
            <wp:extent cx="5149850" cy="6013450"/>
            <wp:effectExtent l="0" t="0" r="0" b="25400"/>
            <wp:wrapTight wrapText="bothSides">
              <wp:wrapPolygon>
                <wp:start x="7750" y="0"/>
                <wp:lineTo x="7671" y="5406"/>
                <wp:lineTo x="7910" y="5474"/>
                <wp:lineTo x="10387" y="5474"/>
                <wp:lineTo x="7990" y="6022"/>
                <wp:lineTo x="7671" y="6158"/>
                <wp:lineTo x="7671" y="7459"/>
                <wp:lineTo x="8230" y="7664"/>
                <wp:lineTo x="10387" y="7664"/>
                <wp:lineTo x="7990" y="8006"/>
                <wp:lineTo x="7671" y="8143"/>
                <wp:lineTo x="7671" y="9443"/>
                <wp:lineTo x="8709" y="9853"/>
                <wp:lineTo x="7990" y="10059"/>
                <wp:lineTo x="7671" y="10196"/>
                <wp:lineTo x="7671" y="11496"/>
                <wp:lineTo x="9269" y="12043"/>
                <wp:lineTo x="7910" y="12112"/>
                <wp:lineTo x="7671" y="12180"/>
                <wp:lineTo x="7671" y="19570"/>
                <wp:lineTo x="8070" y="19707"/>
                <wp:lineTo x="10387" y="19707"/>
                <wp:lineTo x="7990" y="20186"/>
                <wp:lineTo x="7671" y="20323"/>
                <wp:lineTo x="7671" y="21623"/>
                <wp:lineTo x="13983" y="21623"/>
                <wp:lineTo x="14143" y="20323"/>
                <wp:lineTo x="13743" y="20186"/>
                <wp:lineTo x="11186" y="19707"/>
                <wp:lineTo x="13583" y="19707"/>
                <wp:lineTo x="14143" y="19502"/>
                <wp:lineTo x="14143" y="12248"/>
                <wp:lineTo x="13743" y="12112"/>
                <wp:lineTo x="12385" y="12043"/>
                <wp:lineTo x="14063" y="11496"/>
                <wp:lineTo x="14143" y="10196"/>
                <wp:lineTo x="13743" y="10059"/>
                <wp:lineTo x="12944" y="9853"/>
                <wp:lineTo x="14063" y="9443"/>
                <wp:lineTo x="14143" y="8143"/>
                <wp:lineTo x="13743" y="8006"/>
                <wp:lineTo x="11186" y="7664"/>
                <wp:lineTo x="13423" y="7664"/>
                <wp:lineTo x="14143" y="7390"/>
                <wp:lineTo x="14143" y="6158"/>
                <wp:lineTo x="13743" y="6022"/>
                <wp:lineTo x="11186" y="5474"/>
                <wp:lineTo x="13743" y="5474"/>
                <wp:lineTo x="14143" y="5337"/>
                <wp:lineTo x="13983" y="0"/>
                <wp:lineTo x="7750" y="0"/>
              </wp:wrapPolygon>
            </wp:wrapTight>
            <wp:docPr id="28" name="图示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anchor>
        </w:drawing>
      </w:r>
      <w:r>
        <w:rPr>
          <w:b/>
          <w:sz w:val="44"/>
          <w:szCs w:val="44"/>
        </w:rPr>
        <w:br w:type="page"/>
      </w:r>
    </w:p>
    <w:p>
      <w:pPr>
        <w:pStyle w:val="2"/>
        <w:jc w:val="center"/>
        <w:rPr>
          <w:rFonts w:ascii="黑体" w:hAnsi="黑体" w:eastAsia="黑体"/>
          <w:b w:val="0"/>
        </w:rPr>
      </w:pPr>
      <w:bookmarkStart w:id="0" w:name="_Toc514226406"/>
      <w:r>
        <w:rPr>
          <w:rFonts w:ascii="黑体" w:hAnsi="黑体" w:eastAsia="黑体"/>
        </w:rPr>
        <w:t>注意事项</w:t>
      </w:r>
      <w:r>
        <w:rPr>
          <w:rFonts w:hint="eastAsia" w:ascii="黑体" w:hAnsi="黑体" w:eastAsia="黑体"/>
        </w:rPr>
        <w:t>（必读）</w:t>
      </w:r>
      <w:bookmarkEnd w:id="0"/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1.</w:t>
      </w:r>
      <w:r>
        <w:rPr>
          <w:rFonts w:hint="eastAsia" w:asciiTheme="minorEastAsia" w:hAnsiTheme="minorEastAsia"/>
          <w:b/>
          <w:sz w:val="28"/>
          <w:szCs w:val="28"/>
        </w:rPr>
        <w:t>所有打分情况，均会在系统中作为永久留存，且评标结果打分情况、评标结果都会进行公示、传送省和国家数据采集系统；</w:t>
      </w:r>
      <w:r>
        <w:rPr>
          <w:rFonts w:hint="eastAsia" w:asciiTheme="minorEastAsia" w:hAnsiTheme="minorEastAsia"/>
          <w:sz w:val="28"/>
          <w:szCs w:val="28"/>
        </w:rPr>
        <w:t>请所有评委打分，务必慎重认真，对个人评标结果负责；</w: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2.</w:t>
      </w:r>
      <w:r>
        <w:rPr>
          <w:rFonts w:asciiTheme="minorEastAsia" w:hAnsiTheme="minorEastAsia"/>
          <w:b/>
          <w:sz w:val="28"/>
          <w:szCs w:val="28"/>
        </w:rPr>
        <w:t>因评标结束需要各位评委进行CA数字签章</w:t>
      </w:r>
      <w:r>
        <w:rPr>
          <w:rFonts w:hint="eastAsia" w:asciiTheme="minorEastAsia" w:hAnsiTheme="minorEastAsia"/>
          <w:b/>
          <w:sz w:val="28"/>
          <w:szCs w:val="28"/>
        </w:rPr>
        <w:t>，故请评标开始前先行办理CA数字证书</w:t>
      </w:r>
    </w:p>
    <w:p>
      <w:pPr>
        <w:ind w:firstLine="280" w:firstLineChars="1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--------办理地点：南阳市公共资源交易中心4楼435CA办理办公室，联系电话：0377-</w:t>
      </w:r>
      <w:r>
        <w:rPr>
          <w:rFonts w:asciiTheme="minorEastAsia" w:hAnsiTheme="minorEastAsia"/>
          <w:sz w:val="28"/>
          <w:szCs w:val="28"/>
        </w:rPr>
        <w:t>61176139</w:t>
      </w:r>
      <w:r>
        <w:rPr>
          <w:rFonts w:hint="eastAsia" w:asciiTheme="minorEastAsia" w:hAnsiTheme="minorEastAsia"/>
          <w:sz w:val="28"/>
          <w:szCs w:val="28"/>
        </w:rPr>
        <w:t>，唐河交易中心三楼，</w:t>
      </w:r>
      <w:r>
        <w:rPr>
          <w:rFonts w:hint="eastAsia"/>
          <w:sz w:val="28"/>
          <w:szCs w:val="28"/>
        </w:rPr>
        <w:t>联系电话：0377-68513789，</w:t>
      </w:r>
      <w:r>
        <w:rPr>
          <w:rFonts w:hint="eastAsia" w:asciiTheme="minorEastAsia" w:hAnsiTheme="minorEastAsia"/>
          <w:sz w:val="28"/>
          <w:szCs w:val="28"/>
        </w:rPr>
        <w:t>办理自费300元/位；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3.评标过程中，产生的质询事宜，采用传统评标质询方式；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 xml:space="preserve">  </w:t>
      </w:r>
      <w:r>
        <w:rPr>
          <w:rFonts w:hint="eastAsia" w:asciiTheme="minorEastAsia" w:hAnsiTheme="minorEastAsia"/>
          <w:b/>
          <w:sz w:val="28"/>
          <w:szCs w:val="28"/>
        </w:rPr>
        <w:t xml:space="preserve">  </w:t>
      </w:r>
      <w:r>
        <w:rPr>
          <w:rFonts w:asciiTheme="minorEastAsia" w:hAnsiTheme="minorEastAsia"/>
          <w:sz w:val="28"/>
          <w:szCs w:val="28"/>
        </w:rPr>
        <w:t>产生废标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评分点不通过</w:t>
      </w:r>
      <w:r>
        <w:rPr>
          <w:rFonts w:hint="eastAsia" w:asciiTheme="minorEastAsia" w:hAnsiTheme="minorEastAsia"/>
          <w:sz w:val="28"/>
          <w:szCs w:val="28"/>
        </w:rPr>
        <w:t>、</w:t>
      </w:r>
      <w:r>
        <w:rPr>
          <w:rFonts w:asciiTheme="minorEastAsia" w:hAnsiTheme="minorEastAsia"/>
          <w:sz w:val="28"/>
          <w:szCs w:val="28"/>
        </w:rPr>
        <w:t>扣分等情况</w:t>
      </w:r>
      <w:r>
        <w:rPr>
          <w:rFonts w:hint="eastAsia" w:asciiTheme="minorEastAsia" w:hAnsiTheme="minorEastAsia"/>
          <w:sz w:val="28"/>
          <w:szCs w:val="28"/>
        </w:rPr>
        <w:t>，</w:t>
      </w:r>
      <w:r>
        <w:rPr>
          <w:rFonts w:asciiTheme="minorEastAsia" w:hAnsiTheme="minorEastAsia"/>
          <w:sz w:val="28"/>
          <w:szCs w:val="28"/>
        </w:rPr>
        <w:t>请务必备注好原因</w:t>
      </w:r>
      <w:r>
        <w:rPr>
          <w:rFonts w:hint="eastAsia" w:asciiTheme="minorEastAsia" w:hAnsiTheme="minorEastAsia"/>
          <w:sz w:val="28"/>
          <w:szCs w:val="28"/>
        </w:rPr>
        <w:t>作为打分依据。</w:t>
      </w:r>
      <w:r>
        <w:rPr>
          <w:rFonts w:asciiTheme="minorEastAsia" w:hAnsiTheme="minorEastAsia"/>
          <w:sz w:val="28"/>
          <w:szCs w:val="28"/>
        </w:rPr>
        <w:br w:type="page"/>
      </w:r>
    </w:p>
    <w:p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评标前提：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u w:val="single"/>
        </w:rPr>
      </w:pPr>
      <w:r>
        <w:rPr>
          <w:rFonts w:hint="eastAsia" w:asciiTheme="minorEastAsia" w:hAnsiTheme="minorEastAsia"/>
          <w:sz w:val="28"/>
          <w:szCs w:val="28"/>
          <w:u w:val="single"/>
        </w:rPr>
        <w:t>1.到达开标时间，并且开标过程顺利结束；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u w:val="single"/>
        </w:rPr>
      </w:pPr>
      <w:r>
        <w:rPr>
          <w:rFonts w:hint="eastAsia" w:asciiTheme="minorEastAsia" w:hAnsiTheme="minorEastAsia"/>
          <w:sz w:val="28"/>
          <w:szCs w:val="28"/>
          <w:u w:val="single"/>
        </w:rPr>
        <w:t>2.在评标区，由交易中心工作人员，通过“工作人员”这个身份登录评标系统，将每个评委的身份号、个人姓名等信息录入评标系统，为每个评委新增系统随机账号；</w:t>
      </w:r>
    </w:p>
    <w:p>
      <w:pPr>
        <w:ind w:firstLine="560" w:firstLineChars="200"/>
        <w:rPr>
          <w:rFonts w:asciiTheme="minorEastAsia" w:hAnsiTheme="minorEastAsia"/>
          <w:sz w:val="28"/>
          <w:szCs w:val="28"/>
          <w:u w:val="single"/>
        </w:rPr>
      </w:pPr>
      <w:r>
        <w:rPr>
          <w:rFonts w:hint="eastAsia" w:asciiTheme="minorEastAsia" w:hAnsiTheme="minorEastAsia"/>
          <w:sz w:val="28"/>
          <w:szCs w:val="28"/>
          <w:u w:val="single"/>
        </w:rPr>
        <w:t>3.请参与评标的评委各自妥善保管自己的账号密码，请勿相互交换信息。</w:t>
      </w: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pStyle w:val="2"/>
        <w:jc w:val="center"/>
        <w:rPr>
          <w:rFonts w:ascii="黑体" w:hAnsi="黑体" w:eastAsia="黑体"/>
          <w:b w:val="0"/>
        </w:rPr>
      </w:pPr>
      <w:bookmarkStart w:id="1" w:name="_Toc514226407"/>
      <w:r>
        <w:rPr>
          <w:rFonts w:hint="eastAsia" w:ascii="黑体" w:hAnsi="黑体" w:eastAsia="黑体"/>
        </w:rPr>
        <w:t>评标准备</w:t>
      </w:r>
      <w:bookmarkEnd w:id="1"/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一、评标准备</w:t>
      </w:r>
    </w:p>
    <w:p>
      <w:pPr>
        <w:pStyle w:val="12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专家评委登陆电子评标系统界面后选择</w:t>
      </w:r>
      <w:r>
        <w:rPr>
          <w:rFonts w:hint="eastAsia" w:asciiTheme="minorEastAsia" w:hAnsiTheme="minorEastAsia"/>
          <w:color w:val="FF0000"/>
          <w:sz w:val="28"/>
          <w:szCs w:val="28"/>
        </w:rPr>
        <w:t>【专家评委登陆】</w:t>
      </w:r>
      <w:r>
        <w:rPr>
          <w:rFonts w:hint="eastAsia" w:asciiTheme="minorEastAsia" w:hAnsiTheme="minorEastAsia"/>
          <w:sz w:val="28"/>
          <w:szCs w:val="28"/>
        </w:rPr>
        <w:t>，如下图所示</w:t>
      </w:r>
    </w:p>
    <w:p>
      <w:pPr>
        <w:pStyle w:val="12"/>
        <w:ind w:left="644" w:firstLine="0"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----------</w:t>
      </w:r>
      <w:r>
        <w:rPr>
          <w:rFonts w:asciiTheme="minorEastAsia" w:hAnsiTheme="minorEastAsia"/>
          <w:sz w:val="28"/>
          <w:szCs w:val="28"/>
        </w:rPr>
        <w:t>前提是开标结束</w:t>
      </w:r>
      <w:r>
        <w:rPr>
          <w:rFonts w:hint="eastAsia" w:asciiTheme="minorEastAsia" w:hAnsiTheme="minorEastAsia"/>
          <w:sz w:val="28"/>
          <w:szCs w:val="28"/>
        </w:rPr>
        <w:t>。</w:t>
      </w:r>
    </w:p>
    <w:p>
      <w:r>
        <w:drawing>
          <wp:inline distT="0" distB="0" distL="0" distR="0">
            <wp:extent cx="4978400" cy="23431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4390" cy="23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2、专家评委登陆以后，出现如下界面，默认会显示当天开标项目，确认开标项目后，点击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【进入项目】</w:t>
      </w:r>
      <w:r>
        <w:rPr>
          <w:rFonts w:hint="eastAsia" w:asciiTheme="minorEastAsia" w:hAnsiTheme="minorEastAsia"/>
          <w:sz w:val="28"/>
          <w:szCs w:val="28"/>
        </w:rPr>
        <w:t>按钮</w:t>
      </w:r>
    </w:p>
    <w:p>
      <w:r>
        <w:drawing>
          <wp:inline distT="0" distB="0" distL="0" distR="0">
            <wp:extent cx="5048250" cy="1752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6574" cy="175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3、进入项目后，显示如下界面，选择相应的步骤点击进入</w:t>
      </w:r>
    </w:p>
    <w:p>
      <w:r>
        <w:drawing>
          <wp:inline distT="0" distB="0" distL="0" distR="0">
            <wp:extent cx="5207000" cy="20637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6738" cy="206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4、进入评标准备骤后，选择是否需要回避并推荐评委负责人，如下图所示</w:t>
      </w:r>
    </w:p>
    <w:p>
      <w:r>
        <w:drawing>
          <wp:inline distT="0" distB="0" distL="0" distR="0">
            <wp:extent cx="5275580" cy="233045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24765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5、【快捷功能】，进入项目后，在流程图界面或者初步评审、详细评审界面，界面左侧都会有一个快捷功能的按钮，评审专家可以通过快捷功能查询招标文件及进行废标、流标等操作，如下图所示</w:t>
      </w:r>
    </w:p>
    <w:p>
      <w:r>
        <w:rPr>
          <w:rFonts w:hint="eastAsia"/>
        </w:rPr>
        <w:t xml:space="preserve"> </w:t>
      </w:r>
      <w:r>
        <w:drawing>
          <wp:inline distT="0" distB="0" distL="114300" distR="114300">
            <wp:extent cx="5266690" cy="2342515"/>
            <wp:effectExtent l="0" t="0" r="1016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40280"/>
            <wp:effectExtent l="0" t="0" r="11430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pStyle w:val="2"/>
        <w:jc w:val="center"/>
        <w:rPr>
          <w:rFonts w:ascii="黑体" w:hAnsi="黑体" w:eastAsia="黑体"/>
          <w:b w:val="0"/>
        </w:rPr>
      </w:pPr>
      <w:bookmarkStart w:id="2" w:name="_Toc514226408"/>
      <w:r>
        <w:rPr>
          <w:rFonts w:hint="eastAsia" w:ascii="黑体" w:hAnsi="黑体" w:eastAsia="黑体"/>
        </w:rPr>
        <w:t>初步评审</w:t>
      </w:r>
      <w:bookmarkEnd w:id="2"/>
    </w:p>
    <w:p>
      <w:pPr>
        <w:rPr>
          <w:rFonts w:ascii="仿宋" w:hAnsi="仿宋" w:eastAsia="仿宋"/>
          <w:sz w:val="28"/>
          <w:szCs w:val="28"/>
        </w:rPr>
      </w:pPr>
    </w:p>
    <w:p>
      <w:pPr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二、初步评审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1、评委组长刷新页面后，选择</w:t>
      </w:r>
      <w:r>
        <w:rPr>
          <w:rFonts w:hint="eastAsia" w:asciiTheme="minorEastAsia" w:hAnsiTheme="minorEastAsia"/>
          <w:color w:val="FF0000"/>
          <w:sz w:val="28"/>
          <w:szCs w:val="28"/>
        </w:rPr>
        <w:t>【初步评审】</w:t>
      </w:r>
      <w:r>
        <w:rPr>
          <w:rFonts w:hint="eastAsia" w:asciiTheme="minorEastAsia" w:hAnsiTheme="minorEastAsia"/>
          <w:sz w:val="28"/>
          <w:szCs w:val="28"/>
        </w:rPr>
        <w:t>步骤，其他评委也相应选择</w:t>
      </w:r>
      <w:r>
        <w:rPr>
          <w:rFonts w:hint="eastAsia" w:asciiTheme="minorEastAsia" w:hAnsiTheme="minorEastAsia"/>
          <w:color w:val="FF0000"/>
          <w:sz w:val="28"/>
          <w:szCs w:val="28"/>
        </w:rPr>
        <w:t>【初步评审】</w:t>
      </w:r>
      <w:r>
        <w:rPr>
          <w:rFonts w:hint="eastAsia" w:asciiTheme="minorEastAsia" w:hAnsiTheme="minorEastAsia"/>
          <w:sz w:val="28"/>
          <w:szCs w:val="28"/>
        </w:rPr>
        <w:t>步骤，进入如下界面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00650" cy="23920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10" cy="239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00650" cy="2381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6874" cy="238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2、各评委进入初步评审界面后，可以对单个评分点选择通过或不通过，也可以点击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【评审】</w:t>
      </w:r>
      <w:r>
        <w:rPr>
          <w:rFonts w:hint="eastAsia" w:asciiTheme="minorEastAsia" w:hAnsiTheme="minorEastAsia"/>
          <w:sz w:val="28"/>
          <w:szCs w:val="28"/>
        </w:rPr>
        <w:t>按钮，进行批量的通过与不通过，可以通过双击投标文件组成的相应菜单，查看相应的投标文件内容，评审完成并确认无误后，点击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【确认提交】</w:t>
      </w:r>
      <w:r>
        <w:rPr>
          <w:rFonts w:hint="eastAsia" w:asciiTheme="minorEastAsia" w:hAnsiTheme="minorEastAsia"/>
          <w:sz w:val="28"/>
          <w:szCs w:val="28"/>
        </w:rPr>
        <w:t>按钮，如下图所示</w:t>
      </w:r>
    </w:p>
    <w:p>
      <w:pPr>
        <w:widowControl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282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kern w:val="0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</w:t>
      </w:r>
      <w:r>
        <w:rPr>
          <w:rFonts w:hint="eastAsia" w:asciiTheme="minorEastAsia" w:hAnsiTheme="minorEastAsia"/>
          <w:color w:val="FF0000"/>
          <w:sz w:val="28"/>
          <w:szCs w:val="28"/>
        </w:rPr>
        <w:t>【初步评审汇总】</w:t>
      </w:r>
      <w:r>
        <w:rPr>
          <w:rFonts w:hint="eastAsia" w:asciiTheme="minorEastAsia" w:hAnsiTheme="minorEastAsia"/>
          <w:sz w:val="28"/>
          <w:szCs w:val="28"/>
        </w:rPr>
        <w:t>，各评委提交初步评审结果后，评审组长可以选择指定评委退回重评，确认无误后，点击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【确定】</w:t>
      </w:r>
      <w:r>
        <w:rPr>
          <w:rFonts w:hint="eastAsia" w:asciiTheme="minorEastAsia" w:hAnsiTheme="minorEastAsia"/>
          <w:sz w:val="28"/>
          <w:szCs w:val="28"/>
        </w:rPr>
        <w:t>按钮，如下图所示</w:t>
      </w:r>
    </w:p>
    <w:p>
      <w:pPr>
        <w:widowControl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72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</w:t>
      </w:r>
      <w:r>
        <w:rPr>
          <w:rFonts w:hint="eastAsia" w:asciiTheme="minorEastAsia" w:hAnsiTheme="minorEastAsia"/>
          <w:color w:val="FF0000"/>
          <w:sz w:val="28"/>
          <w:szCs w:val="28"/>
        </w:rPr>
        <w:t>【初评汇总结果确认】</w:t>
      </w:r>
      <w:r>
        <w:rPr>
          <w:rFonts w:hint="eastAsia" w:asciiTheme="minorEastAsia" w:hAnsiTheme="minorEastAsia"/>
          <w:sz w:val="28"/>
          <w:szCs w:val="28"/>
        </w:rPr>
        <w:t>，评委组长可以对评审结果进行修改操作，确认无误后，点击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【确认初评结果】</w:t>
      </w:r>
      <w:r>
        <w:rPr>
          <w:rFonts w:hint="eastAsia" w:asciiTheme="minorEastAsia" w:hAnsiTheme="minorEastAsia"/>
          <w:sz w:val="28"/>
          <w:szCs w:val="28"/>
        </w:rPr>
        <w:t>按钮，如下图所示</w:t>
      </w:r>
    </w:p>
    <w:p>
      <w:pPr>
        <w:widowControl/>
        <w:jc w:val="left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4763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5、【废标结果查看】，评委组长可以选择相应单位，完善相应的废标原因和废标条款进行废标操作，如下图所示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98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废标原因必须填写完整清晰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取消废标操作如下图所示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2880" cy="2100580"/>
            <wp:effectExtent l="0" t="0" r="1397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pStyle w:val="2"/>
        <w:jc w:val="center"/>
        <w:rPr>
          <w:rFonts w:ascii="黑体" w:hAnsi="黑体" w:eastAsia="黑体"/>
          <w:b w:val="0"/>
        </w:rPr>
      </w:pPr>
      <w:bookmarkStart w:id="3" w:name="_Toc514226409"/>
      <w:r>
        <w:rPr>
          <w:rFonts w:hint="eastAsia" w:ascii="黑体" w:hAnsi="黑体" w:eastAsia="黑体"/>
        </w:rPr>
        <w:t>详细评审</w:t>
      </w:r>
      <w:bookmarkEnd w:id="3"/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三、详细评审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初步评审完成后，各评委选择【详细评审】步骤，进入相应页面，如下图所示，各评委分别选择商务、技术、综合标进行打分，评委可以双击评分点名称，右侧部分跳转到相对应的页面，评分完成确认无误后点击【确认提交】按钮</w:t>
      </w:r>
    </w:p>
    <w:p>
      <w:pPr>
        <w:ind w:firstLine="562" w:firstLineChars="200"/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注：商务标、技术标、综合标这三项中，每一项打分完成后都需要点击【确认提交】按钮，</w:t>
      </w:r>
    </w:p>
    <w:p>
      <w:pPr>
        <w:ind w:firstLine="562" w:firstLineChars="200"/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在【评标结果】流程，各项评分汇总环节，评委组长可以选择相应评委进行退回重评操作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1、商务标打分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34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2、技术标打分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双击评分点，选择相应评分项进行打分，同时也可以点击【标书比对】按钮，选择相应的标书文件进行对比，如下图所示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98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421255"/>
            <wp:effectExtent l="0" t="0" r="2540" b="0"/>
            <wp:docPr id="20" name="图片 20" descr="C:\Users\Administrator\Documents\Tencent Files\1308043470\FileRecv\MobileFile\17F2917A3062E02796A455FE90303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ocuments\Tencent Files\1308043470\FileRecv\MobileFile\17F2917A3062E02796A455FE903035D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3、综合标打分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1457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ascii="黑体" w:hAnsi="黑体" w:eastAsia="黑体"/>
          <w:b w:val="0"/>
        </w:rPr>
      </w:pPr>
      <w:bookmarkStart w:id="4" w:name="_Toc514226410"/>
      <w:r>
        <w:rPr>
          <w:rFonts w:hint="eastAsia" w:ascii="黑体" w:hAnsi="黑体" w:eastAsia="黑体"/>
        </w:rPr>
        <w:t>评标结束</w:t>
      </w:r>
      <w:bookmarkEnd w:id="4"/>
    </w:p>
    <w:p>
      <w:pPr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jc w:val="left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四、评标结束</w:t>
      </w:r>
    </w:p>
    <w:p>
      <w:pPr>
        <w:ind w:firstLine="562" w:firstLineChars="200"/>
        <w:rPr>
          <w:rFonts w:asciiTheme="minorEastAsia" w:hAnsi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</w:rPr>
        <w:t>注：【评标结束】环节，评审组长需要确认所有成员都已签章完毕后再点击评标结束按钮，否则会导致其他评委无法签章。</w:t>
      </w: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1、【各项评分汇总】，评审组长对各评委提交的经济、技术和综合标评审汇总，在确认无误后分别点击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【确定】</w:t>
      </w:r>
      <w:r>
        <w:rPr>
          <w:rFonts w:hint="eastAsia" w:asciiTheme="minorEastAsia" w:hAnsiTheme="minorEastAsia"/>
          <w:sz w:val="28"/>
          <w:szCs w:val="28"/>
        </w:rPr>
        <w:t>按钮，同时，评委组长也可以选择对应评委进行</w:t>
      </w:r>
      <w:r>
        <w:rPr>
          <w:rFonts w:hint="eastAsia" w:asciiTheme="minorEastAsia" w:hAnsiTheme="minorEastAsia"/>
          <w:color w:val="FF0000"/>
          <w:sz w:val="28"/>
          <w:szCs w:val="28"/>
        </w:rPr>
        <w:t>【退回重评】</w:t>
      </w:r>
      <w:r>
        <w:rPr>
          <w:rFonts w:hint="eastAsia" w:asciiTheme="minorEastAsia" w:hAnsiTheme="minorEastAsia"/>
          <w:sz w:val="28"/>
          <w:szCs w:val="28"/>
        </w:rPr>
        <w:t>操作，如下图所示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72405" cy="2020570"/>
            <wp:effectExtent l="0" t="0" r="444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0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</w:t>
      </w:r>
      <w:r>
        <w:rPr>
          <w:rFonts w:hint="eastAsia" w:asciiTheme="minorEastAsia" w:hAnsiTheme="minorEastAsia"/>
          <w:color w:val="FF0000"/>
          <w:sz w:val="28"/>
          <w:szCs w:val="28"/>
        </w:rPr>
        <w:t>【其他情况说明】</w:t>
      </w:r>
      <w:r>
        <w:rPr>
          <w:rFonts w:hint="eastAsia" w:asciiTheme="minorEastAsia" w:hAnsiTheme="minorEastAsia"/>
          <w:sz w:val="28"/>
          <w:szCs w:val="28"/>
        </w:rPr>
        <w:t>，各评委可以在这里填写异常说明情况。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2825"/>
            <wp:effectExtent l="0" t="0" r="254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3、</w:t>
      </w:r>
      <w:r>
        <w:rPr>
          <w:rFonts w:hint="eastAsia" w:asciiTheme="minorEastAsia" w:hAnsiTheme="minorEastAsia"/>
          <w:color w:val="FF0000"/>
          <w:sz w:val="28"/>
          <w:szCs w:val="28"/>
        </w:rPr>
        <w:t>【最终排名】</w:t>
      </w:r>
      <w:r>
        <w:rPr>
          <w:rFonts w:hint="eastAsia" w:asciiTheme="minorEastAsia" w:hAnsiTheme="minorEastAsia"/>
          <w:sz w:val="28"/>
          <w:szCs w:val="28"/>
        </w:rPr>
        <w:t>，各评委勾选中标候选人，然后点击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【推荐中标候选人】</w:t>
      </w:r>
      <w:r>
        <w:rPr>
          <w:rFonts w:hint="eastAsia" w:asciiTheme="minorEastAsia" w:hAnsiTheme="minorEastAsia"/>
          <w:sz w:val="28"/>
          <w:szCs w:val="28"/>
        </w:rPr>
        <w:t>按钮，评委组长汇总后推荐最终的中标候选人，然后进行下一步的操作，如下图所示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59258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4、</w:t>
      </w:r>
      <w:r>
        <w:rPr>
          <w:rFonts w:hint="eastAsia" w:asciiTheme="minorEastAsia" w:hAnsiTheme="minorEastAsia"/>
          <w:color w:val="FF0000"/>
          <w:sz w:val="28"/>
          <w:szCs w:val="28"/>
        </w:rPr>
        <w:t>【评委签章】</w:t>
      </w:r>
      <w:r>
        <w:rPr>
          <w:rFonts w:hint="eastAsia" w:asciiTheme="minorEastAsia" w:hAnsiTheme="minorEastAsia"/>
          <w:sz w:val="28"/>
          <w:szCs w:val="28"/>
        </w:rPr>
        <w:t>，各评委点击操作栏中的按钮进行电子签章操作，如下图所示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463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注：签章方式有两种，一种是点击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【电子签章】</w:t>
      </w:r>
      <w:r>
        <w:rPr>
          <w:rFonts w:hint="eastAsia" w:asciiTheme="minorEastAsia" w:hAnsiTheme="minorEastAsia"/>
          <w:sz w:val="28"/>
          <w:szCs w:val="28"/>
        </w:rPr>
        <w:t>，签完之后点击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【保存签章】</w:t>
      </w:r>
      <w:r>
        <w:rPr>
          <w:rFonts w:hint="eastAsia" w:asciiTheme="minorEastAsia" w:hAnsiTheme="minorEastAsia"/>
          <w:sz w:val="28"/>
          <w:szCs w:val="28"/>
        </w:rPr>
        <w:t>按钮；第二种是直接点击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【点击签章】</w:t>
      </w:r>
      <w:r>
        <w:rPr>
          <w:rFonts w:hint="eastAsia" w:asciiTheme="minorEastAsia" w:hAnsiTheme="minorEastAsia"/>
          <w:sz w:val="28"/>
          <w:szCs w:val="28"/>
        </w:rPr>
        <w:t>按钮进行签章，如下图所示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230" cy="2122805"/>
            <wp:effectExtent l="0" t="0" r="762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3515" cy="2018665"/>
            <wp:effectExtent l="0" t="0" r="13335" b="63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5、</w:t>
      </w:r>
      <w:r>
        <w:rPr>
          <w:rFonts w:hint="eastAsia" w:asciiTheme="minorEastAsia" w:hAnsiTheme="minorEastAsia"/>
          <w:color w:val="FF0000"/>
          <w:sz w:val="28"/>
          <w:szCs w:val="28"/>
        </w:rPr>
        <w:t>【评标结束】</w:t>
      </w:r>
      <w:r>
        <w:rPr>
          <w:rFonts w:hint="eastAsia" w:asciiTheme="minorEastAsia" w:hAnsiTheme="minorEastAsia"/>
          <w:sz w:val="28"/>
          <w:szCs w:val="28"/>
        </w:rPr>
        <w:t>评标组长在各评委完成签章操作后点击</w:t>
      </w:r>
      <w:r>
        <w:rPr>
          <w:rFonts w:hint="eastAsia" w:asciiTheme="minorEastAsia" w:hAnsiTheme="minorEastAsia"/>
          <w:color w:val="FF0000"/>
          <w:sz w:val="28"/>
          <w:szCs w:val="28"/>
        </w:rPr>
        <w:t>【评标结束】</w:t>
      </w:r>
      <w:r>
        <w:rPr>
          <w:rFonts w:hint="eastAsia" w:asciiTheme="minorEastAsia" w:hAnsiTheme="minorEastAsia"/>
          <w:sz w:val="28"/>
          <w:szCs w:val="28"/>
        </w:rPr>
        <w:t>按钮，如下图所示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6979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6、</w:t>
      </w:r>
      <w:r>
        <w:rPr>
          <w:rFonts w:hint="eastAsia" w:asciiTheme="minorEastAsia" w:hAnsiTheme="minorEastAsia"/>
          <w:color w:val="FF0000"/>
          <w:sz w:val="28"/>
          <w:szCs w:val="28"/>
        </w:rPr>
        <w:t>【评标数据打印】</w:t>
      </w:r>
      <w:r>
        <w:rPr>
          <w:rFonts w:hint="eastAsia" w:asciiTheme="minorEastAsia" w:hAnsiTheme="minorEastAsia"/>
          <w:sz w:val="28"/>
          <w:szCs w:val="28"/>
        </w:rPr>
        <w:t>，评委在这边可以打印评标报告</w:t>
      </w:r>
    </w:p>
    <w:p>
      <w:r>
        <w:drawing>
          <wp:inline distT="0" distB="0" distL="0" distR="0">
            <wp:extent cx="5274310" cy="259651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color w:val="FF0000"/>
        </w:rPr>
      </w:pPr>
      <w:r>
        <w:rPr>
          <w:color w:val="FF0000"/>
        </w:rPr>
        <w:t>常见问题</w:t>
      </w:r>
    </w:p>
    <w:p>
      <w:pPr>
        <w:widowControl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1、如何废标？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专家评委在评审过程中，评委组长可以通过初步评审中的【废标结果查看】菜单，选择废标单位，完善废标原因，进行废标操作。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289810"/>
            <wp:effectExtent l="0" t="0" r="254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2、如何重置？</w:t>
      </w:r>
    </w:p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Theme="minorEastAsia" w:hAnsiTheme="minorEastAsia"/>
          <w:sz w:val="28"/>
          <w:szCs w:val="28"/>
        </w:rPr>
        <w:t>专家评委在评审过程中需认真核对汇总分数，如果出现评委组长汇总确认提交后，仍需要重新修改评审内容的，需先将既评的评审结果打印出来，然后联系代理公司，到信息科开具异常情况说明表，需要各个评委、公正监督等签字，签字后联系技术人员进行重置操作。</w:t>
      </w:r>
    </w:p>
    <w:p>
      <w:pPr>
        <w:widowControl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3、如何签章？</w:t>
      </w:r>
    </w:p>
    <w:p>
      <w:pPr>
        <w:widowControl/>
        <w:jc w:val="left"/>
        <w:rPr>
          <w:rFonts w:hint="eastAsia"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评委签章环节，有两种签章模式，其一是如图一中所示，点击【点击签章】按钮，输入密码即可；其二如图二所示，先点击【电子签章】按钮，手动选择签章位置，然后点击【保存签章】按钮。</w:t>
      </w:r>
      <w:r>
        <w:rPr>
          <w:rFonts w:hint="eastAsia" w:asciiTheme="minorEastAsia" w:hAnsiTheme="minorEastAsia"/>
          <w:color w:val="FF0000"/>
          <w:sz w:val="28"/>
          <w:szCs w:val="28"/>
        </w:rPr>
        <w:t>注：如果有多家单位废标，需要翻页在每页中对相应单位进行【电子签章】操作。</w:t>
      </w:r>
    </w:p>
    <w:p>
      <w:pPr>
        <w:widowControl/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 w:asciiTheme="minorEastAsia" w:hAnsiTheme="minorEastAsia"/>
          <w:color w:val="FF0000"/>
          <w:sz w:val="28"/>
          <w:szCs w:val="28"/>
        </w:rPr>
        <w:t>如果出现其他评委正常签章，个别评委无法签章的问题，首先更换电脑尝试解决，其次联系CA检查锁的问题，最后联系信息科技术人员排查问题。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3515" cy="2018665"/>
            <wp:effectExtent l="0" t="0" r="13335" b="63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9230" cy="2122805"/>
            <wp:effectExtent l="0" t="0" r="7620" b="1079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/>
        <w:numPr>
          <w:ilvl w:val="0"/>
          <w:numId w:val="2"/>
        </w:numPr>
        <w:ind w:firstLineChars="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评委会主任操作？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评标准备过程中，确定评委组长后，评委组长点击进入初步评审或详细评审后，其他评审成员才能相应进入；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初步评审：评委组长需进行初步评审结果汇总，可以对其他评委进行退回重评操作，进行投标单位的废标与取消废标操作，初步评审结果汇总的确认提交操作。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详细评审：评委组长需进行详细评审结果汇总，可以对其他评委进行退回重评操作，详细评审结果汇总的确认提交操作。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评标结果：进行各项评分汇总确认操作、推荐中标候选人和点击评标结束操作。</w:t>
      </w:r>
    </w:p>
    <w:p>
      <w:pPr>
        <w:pStyle w:val="12"/>
        <w:widowControl/>
        <w:numPr>
          <w:ilvl w:val="0"/>
          <w:numId w:val="2"/>
        </w:numPr>
        <w:ind w:firstLineChars="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如何打印？（</w:t>
      </w:r>
      <w:r>
        <w:rPr>
          <w:rFonts w:hint="eastAsia"/>
          <w:b/>
          <w:color w:val="FF0000"/>
          <w:sz w:val="44"/>
          <w:szCs w:val="44"/>
        </w:rPr>
        <w:t>打印那些内容</w:t>
      </w:r>
      <w:r>
        <w:rPr>
          <w:rFonts w:hint="eastAsia"/>
          <w:b/>
          <w:sz w:val="44"/>
          <w:szCs w:val="44"/>
        </w:rPr>
        <w:t>）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评委专家选择连接打印机的电脑，打开相应的评标报告页面，点击打印机图标进行打印</w:t>
      </w:r>
    </w:p>
    <w:p>
      <w:pPr>
        <w:widowControl/>
        <w:rPr>
          <w:b/>
          <w:sz w:val="44"/>
          <w:szCs w:val="44"/>
        </w:rPr>
      </w:pPr>
      <w:r>
        <w:drawing>
          <wp:inline distT="0" distB="0" distL="114300" distR="114300">
            <wp:extent cx="5269230" cy="2631440"/>
            <wp:effectExtent l="0" t="0" r="7620" b="1651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b/>
          <w:sz w:val="44"/>
          <w:szCs w:val="44"/>
        </w:rPr>
      </w:pPr>
      <w:bookmarkStart w:id="5" w:name="_GoBack"/>
      <w:bookmarkEnd w:id="5"/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78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仿宋" w:hAnsi="仿宋" w:eastAsia="仿宋"/>
        <w:sz w:val="28"/>
        <w:szCs w:val="28"/>
      </w:rPr>
    </w:pPr>
    <w:r>
      <w:rPr>
        <w:rFonts w:ascii="仿宋" w:hAnsi="仿宋" w:eastAsia="仿宋"/>
        <w:sz w:val="28"/>
        <w:szCs w:val="28"/>
      </w:rPr>
      <w:t xml:space="preserve">- </w:t>
    </w:r>
    <w:sdt>
      <w:sdtPr>
        <w:rPr>
          <w:rFonts w:ascii="仿宋" w:hAnsi="仿宋" w:eastAsia="仿宋"/>
          <w:sz w:val="28"/>
          <w:szCs w:val="28"/>
        </w:rPr>
        <w:id w:val="589971935"/>
      </w:sdtPr>
      <w:sdtEndPr>
        <w:rPr>
          <w:rFonts w:ascii="仿宋" w:hAnsi="仿宋" w:eastAsia="仿宋"/>
          <w:sz w:val="28"/>
          <w:szCs w:val="28"/>
        </w:rPr>
      </w:sdtEndPr>
      <w:sdtContent>
        <w:r>
          <w:rPr>
            <w:rFonts w:ascii="仿宋" w:hAnsi="仿宋" w:eastAsia="仿宋"/>
            <w:sz w:val="28"/>
            <w:szCs w:val="28"/>
          </w:rPr>
          <w:fldChar w:fldCharType="begin"/>
        </w:r>
        <w:r>
          <w:rPr>
            <w:rFonts w:ascii="仿宋" w:hAnsi="仿宋" w:eastAsia="仿宋"/>
            <w:sz w:val="28"/>
            <w:szCs w:val="28"/>
          </w:rPr>
          <w:instrText xml:space="preserve">PAGE   \* MERGEFORMAT</w:instrText>
        </w:r>
        <w:r>
          <w:rPr>
            <w:rFonts w:ascii="仿宋" w:hAnsi="仿宋" w:eastAsia="仿宋"/>
            <w:sz w:val="28"/>
            <w:szCs w:val="28"/>
          </w:rPr>
          <w:fldChar w:fldCharType="separate"/>
        </w:r>
        <w:r>
          <w:rPr>
            <w:rFonts w:ascii="仿宋" w:hAnsi="仿宋" w:eastAsia="仿宋"/>
            <w:sz w:val="28"/>
            <w:szCs w:val="28"/>
            <w:lang w:val="zh-CN"/>
          </w:rPr>
          <w:t>16</w:t>
        </w:r>
        <w:r>
          <w:rPr>
            <w:rFonts w:ascii="仿宋" w:hAnsi="仿宋" w:eastAsia="仿宋"/>
            <w:sz w:val="28"/>
            <w:szCs w:val="28"/>
          </w:rPr>
          <w:fldChar w:fldCharType="end"/>
        </w:r>
        <w:r>
          <w:rPr>
            <w:rFonts w:ascii="仿宋" w:hAnsi="仿宋" w:eastAsia="仿宋"/>
            <w:sz w:val="28"/>
            <w:szCs w:val="28"/>
          </w:rPr>
          <w:t xml:space="preserve"> </w:t>
        </w:r>
        <w:r>
          <w:rPr>
            <w:rFonts w:hint="eastAsia" w:ascii="仿宋" w:hAnsi="仿宋" w:eastAsia="仿宋"/>
            <w:sz w:val="28"/>
            <w:szCs w:val="28"/>
          </w:rPr>
          <w:t>-</w:t>
        </w:r>
      </w:sdtContent>
    </w:sdt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8F5B60"/>
    <w:multiLevelType w:val="multilevel"/>
    <w:tmpl w:val="658F5B60"/>
    <w:lvl w:ilvl="0" w:tentative="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D40599D"/>
    <w:multiLevelType w:val="multilevel"/>
    <w:tmpl w:val="7D40599D"/>
    <w:lvl w:ilvl="0" w:tentative="0">
      <w:start w:val="1"/>
      <w:numFmt w:val="decimal"/>
      <w:lvlText w:val="%1、"/>
      <w:lvlJc w:val="left"/>
      <w:pPr>
        <w:ind w:left="644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24" w:hanging="420"/>
      </w:pPr>
    </w:lvl>
    <w:lvl w:ilvl="2" w:tentative="0">
      <w:start w:val="1"/>
      <w:numFmt w:val="lowerRoman"/>
      <w:lvlText w:val="%3."/>
      <w:lvlJc w:val="right"/>
      <w:pPr>
        <w:ind w:left="1544" w:hanging="420"/>
      </w:pPr>
    </w:lvl>
    <w:lvl w:ilvl="3" w:tentative="0">
      <w:start w:val="1"/>
      <w:numFmt w:val="decimal"/>
      <w:lvlText w:val="%4."/>
      <w:lvlJc w:val="left"/>
      <w:pPr>
        <w:ind w:left="1964" w:hanging="420"/>
      </w:pPr>
    </w:lvl>
    <w:lvl w:ilvl="4" w:tentative="0">
      <w:start w:val="1"/>
      <w:numFmt w:val="lowerLetter"/>
      <w:lvlText w:val="%5)"/>
      <w:lvlJc w:val="left"/>
      <w:pPr>
        <w:ind w:left="2384" w:hanging="420"/>
      </w:pPr>
    </w:lvl>
    <w:lvl w:ilvl="5" w:tentative="0">
      <w:start w:val="1"/>
      <w:numFmt w:val="lowerRoman"/>
      <w:lvlText w:val="%6."/>
      <w:lvlJc w:val="right"/>
      <w:pPr>
        <w:ind w:left="2804" w:hanging="420"/>
      </w:pPr>
    </w:lvl>
    <w:lvl w:ilvl="6" w:tentative="0">
      <w:start w:val="1"/>
      <w:numFmt w:val="decimal"/>
      <w:lvlText w:val="%7."/>
      <w:lvlJc w:val="left"/>
      <w:pPr>
        <w:ind w:left="3224" w:hanging="420"/>
      </w:pPr>
    </w:lvl>
    <w:lvl w:ilvl="7" w:tentative="0">
      <w:start w:val="1"/>
      <w:numFmt w:val="lowerLetter"/>
      <w:lvlText w:val="%8)"/>
      <w:lvlJc w:val="left"/>
      <w:pPr>
        <w:ind w:left="3644" w:hanging="420"/>
      </w:pPr>
    </w:lvl>
    <w:lvl w:ilvl="8" w:tentative="0">
      <w:start w:val="1"/>
      <w:numFmt w:val="lowerRoman"/>
      <w:lvlText w:val="%9."/>
      <w:lvlJc w:val="right"/>
      <w:pPr>
        <w:ind w:left="406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FD1"/>
    <w:rsid w:val="00050141"/>
    <w:rsid w:val="000B0B86"/>
    <w:rsid w:val="00125384"/>
    <w:rsid w:val="00142A89"/>
    <w:rsid w:val="00181CCF"/>
    <w:rsid w:val="001B6C5A"/>
    <w:rsid w:val="00222146"/>
    <w:rsid w:val="002C60C3"/>
    <w:rsid w:val="002D3137"/>
    <w:rsid w:val="002E2494"/>
    <w:rsid w:val="002F10E5"/>
    <w:rsid w:val="00306FE2"/>
    <w:rsid w:val="00343040"/>
    <w:rsid w:val="003876C7"/>
    <w:rsid w:val="003C2EE5"/>
    <w:rsid w:val="00406B0D"/>
    <w:rsid w:val="00426437"/>
    <w:rsid w:val="004332C3"/>
    <w:rsid w:val="00433FBF"/>
    <w:rsid w:val="00440715"/>
    <w:rsid w:val="00451F6A"/>
    <w:rsid w:val="004B4673"/>
    <w:rsid w:val="004B799A"/>
    <w:rsid w:val="004F10DA"/>
    <w:rsid w:val="00534705"/>
    <w:rsid w:val="0056221B"/>
    <w:rsid w:val="00595B55"/>
    <w:rsid w:val="005E4E2E"/>
    <w:rsid w:val="00677FF5"/>
    <w:rsid w:val="00712F9C"/>
    <w:rsid w:val="00714D1A"/>
    <w:rsid w:val="00750CEA"/>
    <w:rsid w:val="007D2F1E"/>
    <w:rsid w:val="008837F7"/>
    <w:rsid w:val="008A3760"/>
    <w:rsid w:val="008D4633"/>
    <w:rsid w:val="008E15FD"/>
    <w:rsid w:val="008E495C"/>
    <w:rsid w:val="008E6E26"/>
    <w:rsid w:val="008F072E"/>
    <w:rsid w:val="009635E3"/>
    <w:rsid w:val="009B1D7C"/>
    <w:rsid w:val="00A26939"/>
    <w:rsid w:val="00A35B40"/>
    <w:rsid w:val="00A71242"/>
    <w:rsid w:val="00A8668A"/>
    <w:rsid w:val="00AA2CE9"/>
    <w:rsid w:val="00AC7D99"/>
    <w:rsid w:val="00AF2F99"/>
    <w:rsid w:val="00AF5C6F"/>
    <w:rsid w:val="00B318BD"/>
    <w:rsid w:val="00B55F91"/>
    <w:rsid w:val="00B75653"/>
    <w:rsid w:val="00B862E4"/>
    <w:rsid w:val="00BA542E"/>
    <w:rsid w:val="00BD1808"/>
    <w:rsid w:val="00BF0BC2"/>
    <w:rsid w:val="00C53BF2"/>
    <w:rsid w:val="00C90C48"/>
    <w:rsid w:val="00CC7D94"/>
    <w:rsid w:val="00DA03AB"/>
    <w:rsid w:val="00DD58AE"/>
    <w:rsid w:val="00E37FD1"/>
    <w:rsid w:val="00E83DEB"/>
    <w:rsid w:val="00F518A0"/>
    <w:rsid w:val="00FE1FE9"/>
    <w:rsid w:val="068415D4"/>
    <w:rsid w:val="0D8300E6"/>
    <w:rsid w:val="25DF6F76"/>
    <w:rsid w:val="2A601B3C"/>
    <w:rsid w:val="2AB36282"/>
    <w:rsid w:val="33E759C3"/>
    <w:rsid w:val="3ED26E28"/>
    <w:rsid w:val="5A0A36F3"/>
    <w:rsid w:val="5A787A7C"/>
    <w:rsid w:val="5AA53F45"/>
    <w:rsid w:val="60693876"/>
    <w:rsid w:val="67884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8">
    <w:name w:val="toc 2"/>
    <w:basedOn w:val="1"/>
    <w:next w:val="1"/>
    <w:semiHidden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6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diagramColors" Target="diagrams/colors1.xml"/><Relationship Id="rId7" Type="http://schemas.openxmlformats.org/officeDocument/2006/relationships/diagramQuickStyle" Target="diagrams/quickStyle1.xml"/><Relationship Id="rId6" Type="http://schemas.openxmlformats.org/officeDocument/2006/relationships/diagramLayout" Target="diagrams/layout1.xml"/><Relationship Id="rId5" Type="http://schemas.openxmlformats.org/officeDocument/2006/relationships/diagramData" Target="diagrams/data1.xml"/><Relationship Id="rId4" Type="http://schemas.openxmlformats.org/officeDocument/2006/relationships/theme" Target="theme/theme1.xml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jpe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F072D6-30F5-43CE-B2CF-190C8765AC3E}" type="doc">
      <dgm:prSet loTypeId="urn:microsoft.com/office/officeart/2005/8/layout/process2" loCatId="process" qsTypeId="urn:microsoft.com/office/officeart/2005/8/quickstyle/simple1#1" qsCatId="simple" csTypeId="urn:microsoft.com/office/officeart/2005/8/colors/accent1_2#1" csCatId="accent1" phldr="1"/>
      <dgm:spPr/>
    </dgm:pt>
    <dgm:pt modelId="{E1421634-B14F-47D9-99AA-A75CD56BADCB}">
      <dgm:prSet phldrT="[文本]"/>
      <dgm:spPr/>
      <dgm:t>
        <a:bodyPr/>
        <a:p>
          <a:r>
            <a:rPr lang="zh-CN" altLang="en-US"/>
            <a:t>选择项目</a:t>
          </a:r>
        </a:p>
      </dgm:t>
    </dgm:pt>
    <dgm:pt modelId="{23AC53CE-029D-4F80-A71A-20E1601418DE}" cxnId="{8E754C80-4030-4C7E-9914-F6B3DD40320E}" type="parTrans">
      <dgm:prSet/>
      <dgm:spPr/>
      <dgm:t>
        <a:bodyPr/>
        <a:p>
          <a:endParaRPr lang="zh-CN" altLang="en-US"/>
        </a:p>
      </dgm:t>
    </dgm:pt>
    <dgm:pt modelId="{0298442A-1436-4FCB-BD24-4863A94A143C}" cxnId="{8E754C80-4030-4C7E-9914-F6B3DD40320E}" type="sibTrans">
      <dgm:prSet/>
      <dgm:spPr/>
      <dgm:t>
        <a:bodyPr/>
        <a:p>
          <a:endParaRPr lang="zh-CN" altLang="en-US"/>
        </a:p>
      </dgm:t>
    </dgm:pt>
    <dgm:pt modelId="{4F0BAE79-1A16-4ABB-BAD8-D0CC426C5F92}">
      <dgm:prSet phldrT="[文本]"/>
      <dgm:spPr/>
      <dgm:t>
        <a:bodyPr/>
        <a:p>
          <a:r>
            <a:rPr lang="zh-CN" altLang="en-US"/>
            <a:t>回避</a:t>
          </a:r>
          <a:r>
            <a:rPr lang="en-US" altLang="zh-CN"/>
            <a:t>/</a:t>
          </a:r>
          <a:r>
            <a:rPr lang="zh-CN" altLang="en-US"/>
            <a:t>推荐评委负责人</a:t>
          </a:r>
        </a:p>
      </dgm:t>
    </dgm:pt>
    <dgm:pt modelId="{459E0DEC-9710-4EDA-9ECF-5B1B2BDCE64A}" cxnId="{9FB6B281-BE23-4D49-99BF-FDFFD6DAB735}" type="parTrans">
      <dgm:prSet/>
      <dgm:spPr/>
      <dgm:t>
        <a:bodyPr/>
        <a:p>
          <a:endParaRPr lang="zh-CN" altLang="en-US"/>
        </a:p>
      </dgm:t>
    </dgm:pt>
    <dgm:pt modelId="{68ED6CED-1B3D-44B2-9235-CC43FC676686}" cxnId="{9FB6B281-BE23-4D49-99BF-FDFFD6DAB735}" type="sibTrans">
      <dgm:prSet/>
      <dgm:spPr/>
      <dgm:t>
        <a:bodyPr/>
        <a:p>
          <a:endParaRPr lang="zh-CN" altLang="en-US"/>
        </a:p>
      </dgm:t>
    </dgm:pt>
    <dgm:pt modelId="{31CC6189-6030-4EA1-ACA4-C3BF91603093}">
      <dgm:prSet phldrT="[文本]"/>
      <dgm:spPr/>
      <dgm:t>
        <a:bodyPr/>
        <a:p>
          <a:r>
            <a:rPr lang="zh-CN" altLang="en-US"/>
            <a:t>初步评审</a:t>
          </a:r>
        </a:p>
      </dgm:t>
    </dgm:pt>
    <dgm:pt modelId="{5808AC4E-32AA-4AED-AEAE-B2587ACF2DF9}" cxnId="{DF0F7603-5B9B-4D25-94ED-0CA0203E5D8E}" type="parTrans">
      <dgm:prSet/>
      <dgm:spPr/>
      <dgm:t>
        <a:bodyPr/>
        <a:p>
          <a:endParaRPr lang="zh-CN" altLang="en-US"/>
        </a:p>
      </dgm:t>
    </dgm:pt>
    <dgm:pt modelId="{8A2DB73F-A8EF-401D-8B2D-690FB4568DF8}" cxnId="{DF0F7603-5B9B-4D25-94ED-0CA0203E5D8E}" type="sibTrans">
      <dgm:prSet/>
      <dgm:spPr/>
      <dgm:t>
        <a:bodyPr/>
        <a:p>
          <a:endParaRPr lang="zh-CN" altLang="en-US"/>
        </a:p>
      </dgm:t>
    </dgm:pt>
    <dgm:pt modelId="{1659532D-C9C9-4C46-AEE2-7B996CC208EF}">
      <dgm:prSet phldrT="[文本]"/>
      <dgm:spPr/>
      <dgm:t>
        <a:bodyPr/>
        <a:p>
          <a:r>
            <a:rPr lang="zh-CN" altLang="en-US"/>
            <a:t>初步评审汇总</a:t>
          </a:r>
        </a:p>
      </dgm:t>
    </dgm:pt>
    <dgm:pt modelId="{3F90934E-4CD3-40E5-A888-96FD203D965F}" cxnId="{D6F22B4B-6D21-4951-8BAD-2150F3905DEF}" type="parTrans">
      <dgm:prSet/>
      <dgm:spPr/>
      <dgm:t>
        <a:bodyPr/>
        <a:p>
          <a:endParaRPr lang="zh-CN" altLang="en-US"/>
        </a:p>
      </dgm:t>
    </dgm:pt>
    <dgm:pt modelId="{F918D310-3DFE-4AB1-B337-2A2A34C55EC7}" cxnId="{D6F22B4B-6D21-4951-8BAD-2150F3905DEF}" type="sibTrans">
      <dgm:prSet/>
      <dgm:spPr/>
      <dgm:t>
        <a:bodyPr/>
        <a:p>
          <a:endParaRPr lang="zh-CN" altLang="en-US"/>
        </a:p>
      </dgm:t>
    </dgm:pt>
    <dgm:pt modelId="{A9BF7AA3-3EA8-4317-A2ED-A7732555F3FC}">
      <dgm:prSet phldrT="[文本]"/>
      <dgm:spPr/>
      <dgm:t>
        <a:bodyPr/>
        <a:p>
          <a:r>
            <a:rPr lang="zh-CN" altLang="en-US"/>
            <a:t>商务标评审</a:t>
          </a:r>
        </a:p>
      </dgm:t>
    </dgm:pt>
    <dgm:pt modelId="{620948DF-CF07-4892-9689-5DC1EB04E840}" cxnId="{CBDEC54E-E7DE-4EAB-A218-7860161714F8}" type="parTrans">
      <dgm:prSet/>
      <dgm:spPr/>
      <dgm:t>
        <a:bodyPr/>
        <a:p>
          <a:endParaRPr lang="zh-CN" altLang="en-US"/>
        </a:p>
      </dgm:t>
    </dgm:pt>
    <dgm:pt modelId="{0804FC62-6F33-45AA-A7AE-7CFAAF6A6F62}" cxnId="{CBDEC54E-E7DE-4EAB-A218-7860161714F8}" type="sibTrans">
      <dgm:prSet/>
      <dgm:spPr/>
      <dgm:t>
        <a:bodyPr/>
        <a:p>
          <a:endParaRPr lang="zh-CN" altLang="en-US"/>
        </a:p>
      </dgm:t>
    </dgm:pt>
    <dgm:pt modelId="{9AB0A3F9-2934-456B-81B6-F5116CA72D55}">
      <dgm:prSet phldrT="[文本]"/>
      <dgm:spPr/>
      <dgm:t>
        <a:bodyPr/>
        <a:p>
          <a:r>
            <a:rPr lang="zh-CN" altLang="en-US"/>
            <a:t>技术标评审</a:t>
          </a:r>
        </a:p>
      </dgm:t>
    </dgm:pt>
    <dgm:pt modelId="{F106B935-4F9E-4556-8738-FFD6921F9406}" cxnId="{B31C4F20-ACFF-4F72-9A80-F845C9DC685A}" type="parTrans">
      <dgm:prSet/>
      <dgm:spPr/>
      <dgm:t>
        <a:bodyPr/>
        <a:p>
          <a:endParaRPr lang="zh-CN" altLang="en-US"/>
        </a:p>
      </dgm:t>
    </dgm:pt>
    <dgm:pt modelId="{DE632438-D20C-4834-B60D-B2ED4BBDAABC}" cxnId="{B31C4F20-ACFF-4F72-9A80-F845C9DC685A}" type="sibTrans">
      <dgm:prSet/>
      <dgm:spPr/>
      <dgm:t>
        <a:bodyPr/>
        <a:p>
          <a:endParaRPr lang="zh-CN" altLang="en-US"/>
        </a:p>
      </dgm:t>
    </dgm:pt>
    <dgm:pt modelId="{EEB7F3E9-9101-48A4-AA6B-D77E301E9989}">
      <dgm:prSet phldrT="[文本]"/>
      <dgm:spPr/>
      <dgm:t>
        <a:bodyPr/>
        <a:p>
          <a:r>
            <a:rPr lang="zh-CN" altLang="en-US"/>
            <a:t>综合标评审</a:t>
          </a:r>
        </a:p>
      </dgm:t>
    </dgm:pt>
    <dgm:pt modelId="{589FABEE-77D0-4826-B6A8-545C77827EED}" cxnId="{10C6B0D5-5775-49B2-96B4-D2E0CB5E45C5}" type="parTrans">
      <dgm:prSet/>
      <dgm:spPr/>
      <dgm:t>
        <a:bodyPr/>
        <a:p>
          <a:endParaRPr lang="zh-CN" altLang="en-US"/>
        </a:p>
      </dgm:t>
    </dgm:pt>
    <dgm:pt modelId="{79799A9F-066A-4188-97E4-A74BA448AC66}" cxnId="{10C6B0D5-5775-49B2-96B4-D2E0CB5E45C5}" type="sibTrans">
      <dgm:prSet/>
      <dgm:spPr/>
      <dgm:t>
        <a:bodyPr/>
        <a:p>
          <a:endParaRPr lang="zh-CN" altLang="en-US"/>
        </a:p>
      </dgm:t>
    </dgm:pt>
    <dgm:pt modelId="{F3285A21-1F06-4DFC-82DE-5BEE7E0FB39A}">
      <dgm:prSet phldrT="[文本]"/>
      <dgm:spPr/>
      <dgm:t>
        <a:bodyPr/>
        <a:p>
          <a:r>
            <a:rPr lang="zh-CN" altLang="en-US"/>
            <a:t>评分汇总</a:t>
          </a:r>
        </a:p>
      </dgm:t>
    </dgm:pt>
    <dgm:pt modelId="{53E88ED6-94FB-4185-9AA0-69CE3B2EE08D}" cxnId="{EF0330B2-30B2-4FBC-B5A0-72BF0AF2753C}" type="parTrans">
      <dgm:prSet/>
      <dgm:spPr/>
      <dgm:t>
        <a:bodyPr/>
        <a:p>
          <a:endParaRPr lang="zh-CN" altLang="en-US"/>
        </a:p>
      </dgm:t>
    </dgm:pt>
    <dgm:pt modelId="{4CBBCED6-1DDF-486B-BCFA-CB4860923951}" cxnId="{EF0330B2-30B2-4FBC-B5A0-72BF0AF2753C}" type="sibTrans">
      <dgm:prSet/>
      <dgm:spPr/>
      <dgm:t>
        <a:bodyPr/>
        <a:p>
          <a:endParaRPr lang="zh-CN" altLang="en-US"/>
        </a:p>
      </dgm:t>
    </dgm:pt>
    <dgm:pt modelId="{10F29359-5635-4B11-8405-B022B7FD45F1}">
      <dgm:prSet phldrT="[文本]"/>
      <dgm:spPr/>
      <dgm:t>
        <a:bodyPr/>
        <a:p>
          <a:r>
            <a:rPr lang="zh-CN" altLang="en-US"/>
            <a:t>推荐中标候选人</a:t>
          </a:r>
        </a:p>
      </dgm:t>
    </dgm:pt>
    <dgm:pt modelId="{17747450-922C-4B36-AFBD-BBB8C26EB424}" cxnId="{B15C9E2F-1E05-414B-8559-6A8029BB79C9}" type="parTrans">
      <dgm:prSet/>
      <dgm:spPr/>
      <dgm:t>
        <a:bodyPr/>
        <a:p>
          <a:endParaRPr lang="zh-CN" altLang="en-US"/>
        </a:p>
      </dgm:t>
    </dgm:pt>
    <dgm:pt modelId="{BB1E9B6A-479D-4103-B825-987CDC886CBC}" cxnId="{B15C9E2F-1E05-414B-8559-6A8029BB79C9}" type="sibTrans">
      <dgm:prSet/>
      <dgm:spPr/>
      <dgm:t>
        <a:bodyPr/>
        <a:p>
          <a:endParaRPr lang="zh-CN" altLang="en-US"/>
        </a:p>
      </dgm:t>
    </dgm:pt>
    <dgm:pt modelId="{FD8EB2F4-E468-4089-AFD9-847A734F2AD1}">
      <dgm:prSet phldrT="[文本]"/>
      <dgm:spPr/>
      <dgm:t>
        <a:bodyPr/>
        <a:p>
          <a:r>
            <a:rPr lang="zh-CN" altLang="en-US"/>
            <a:t>评委签章</a:t>
          </a:r>
        </a:p>
      </dgm:t>
    </dgm:pt>
    <dgm:pt modelId="{610C5B32-494E-4B28-900C-BA5556EC21F3}" cxnId="{D0EB8E4E-12E0-4477-871F-4D7A69BD6EA5}" type="parTrans">
      <dgm:prSet/>
      <dgm:spPr/>
      <dgm:t>
        <a:bodyPr/>
        <a:p>
          <a:endParaRPr lang="zh-CN" altLang="en-US"/>
        </a:p>
      </dgm:t>
    </dgm:pt>
    <dgm:pt modelId="{803F70DF-B4A0-4D8A-81CF-4F0C3228EAD5}" cxnId="{D0EB8E4E-12E0-4477-871F-4D7A69BD6EA5}" type="sibTrans">
      <dgm:prSet/>
      <dgm:spPr/>
      <dgm:t>
        <a:bodyPr/>
        <a:p>
          <a:endParaRPr lang="zh-CN" altLang="en-US"/>
        </a:p>
      </dgm:t>
    </dgm:pt>
    <dgm:pt modelId="{D2EB979D-7548-4344-8344-D8CE968E208A}">
      <dgm:prSet phldrT="[文本]"/>
      <dgm:spPr/>
      <dgm:t>
        <a:bodyPr/>
        <a:p>
          <a:r>
            <a:rPr lang="zh-CN" altLang="en-US"/>
            <a:t>评标结束</a:t>
          </a:r>
        </a:p>
      </dgm:t>
    </dgm:pt>
    <dgm:pt modelId="{16F134C6-4C46-4F35-904F-3001DF4E7FD5}" cxnId="{80B21FEE-A155-4328-B5E0-01E9723AB552}" type="parTrans">
      <dgm:prSet/>
      <dgm:spPr/>
      <dgm:t>
        <a:bodyPr/>
        <a:p>
          <a:endParaRPr lang="zh-CN" altLang="en-US"/>
        </a:p>
      </dgm:t>
    </dgm:pt>
    <dgm:pt modelId="{7FBE274F-31F0-45B5-8C76-7C10794574C6}" cxnId="{80B21FEE-A155-4328-B5E0-01E9723AB552}" type="sibTrans">
      <dgm:prSet/>
      <dgm:spPr/>
      <dgm:t>
        <a:bodyPr/>
        <a:p>
          <a:endParaRPr lang="zh-CN" altLang="en-US"/>
        </a:p>
      </dgm:t>
    </dgm:pt>
    <dgm:pt modelId="{DA673AF0-EE92-4EC0-80DE-96670622F481}" type="pres">
      <dgm:prSet presAssocID="{36F072D6-30F5-43CE-B2CF-190C8765AC3E}" presName="linearFlow" presStyleCnt="0">
        <dgm:presLayoutVars>
          <dgm:resizeHandles val="exact"/>
        </dgm:presLayoutVars>
      </dgm:prSet>
      <dgm:spPr/>
    </dgm:pt>
    <dgm:pt modelId="{CC9862F1-21CC-467B-A1FC-67A6B2720F4A}" type="pres">
      <dgm:prSet presAssocID="{E1421634-B14F-47D9-99AA-A75CD56BADCB}" presName="node" presStyleLbl="node1" presStyleIdx="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881E4DB-DABC-40AD-A8FD-7700F79B0AD4}" type="pres">
      <dgm:prSet presAssocID="{0298442A-1436-4FCB-BD24-4863A94A143C}" presName="sibTrans" presStyleLbl="sibTrans2D1" presStyleIdx="0" presStyleCnt="10"/>
      <dgm:spPr/>
      <dgm:t>
        <a:bodyPr/>
        <a:p>
          <a:endParaRPr lang="zh-CN" altLang="en-US"/>
        </a:p>
      </dgm:t>
    </dgm:pt>
    <dgm:pt modelId="{F3D8E17A-0D9E-4DF9-91DF-27E8F1944904}" type="pres">
      <dgm:prSet presAssocID="{0298442A-1436-4FCB-BD24-4863A94A143C}" presName="connectorText" presStyleLbl="sibTrans2D1" presStyleIdx="0" presStyleCnt="10"/>
      <dgm:spPr/>
      <dgm:t>
        <a:bodyPr/>
        <a:p>
          <a:endParaRPr lang="zh-CN" altLang="en-US"/>
        </a:p>
      </dgm:t>
    </dgm:pt>
    <dgm:pt modelId="{8F5C718B-9B8C-4EF2-BAC3-112110FBA55F}" type="pres">
      <dgm:prSet presAssocID="{4F0BAE79-1A16-4ABB-BAD8-D0CC426C5F92}" presName="node" presStyleLbl="node1" presStyleIdx="1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D46147A-FEDD-4539-B8F4-C04A2CF15B6A}" type="pres">
      <dgm:prSet presAssocID="{68ED6CED-1B3D-44B2-9235-CC43FC676686}" presName="sibTrans" presStyleLbl="sibTrans2D1" presStyleIdx="1" presStyleCnt="10"/>
      <dgm:spPr/>
      <dgm:t>
        <a:bodyPr/>
        <a:p>
          <a:endParaRPr lang="zh-CN" altLang="en-US"/>
        </a:p>
      </dgm:t>
    </dgm:pt>
    <dgm:pt modelId="{8F3D5B78-D93A-41EC-8F9A-88E106924AD5}" type="pres">
      <dgm:prSet presAssocID="{68ED6CED-1B3D-44B2-9235-CC43FC676686}" presName="connectorText" presStyleLbl="sibTrans2D1" presStyleIdx="1" presStyleCnt="10"/>
      <dgm:spPr/>
      <dgm:t>
        <a:bodyPr/>
        <a:p>
          <a:endParaRPr lang="zh-CN" altLang="en-US"/>
        </a:p>
      </dgm:t>
    </dgm:pt>
    <dgm:pt modelId="{1AB5ECAC-E9B9-407D-89C7-CDBAE15D9F48}" type="pres">
      <dgm:prSet presAssocID="{31CC6189-6030-4EA1-ACA4-C3BF91603093}" presName="node" presStyleLbl="node1" presStyleIdx="2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704125E-2033-46F9-8DDA-96741A9FAE17}" type="pres">
      <dgm:prSet presAssocID="{8A2DB73F-A8EF-401D-8B2D-690FB4568DF8}" presName="sibTrans" presStyleLbl="sibTrans2D1" presStyleIdx="2" presStyleCnt="10"/>
      <dgm:spPr/>
      <dgm:t>
        <a:bodyPr/>
        <a:p>
          <a:endParaRPr lang="zh-CN" altLang="en-US"/>
        </a:p>
      </dgm:t>
    </dgm:pt>
    <dgm:pt modelId="{7F0968BD-9AD9-44A9-AE66-257F810DAB14}" type="pres">
      <dgm:prSet presAssocID="{8A2DB73F-A8EF-401D-8B2D-690FB4568DF8}" presName="connectorText" presStyleLbl="sibTrans2D1" presStyleIdx="2" presStyleCnt="10"/>
      <dgm:spPr/>
      <dgm:t>
        <a:bodyPr/>
        <a:p>
          <a:endParaRPr lang="zh-CN" altLang="en-US"/>
        </a:p>
      </dgm:t>
    </dgm:pt>
    <dgm:pt modelId="{2C0CC289-DF4C-4E58-9E0A-03DFBAF39835}" type="pres">
      <dgm:prSet presAssocID="{1659532D-C9C9-4C46-AEE2-7B996CC208EF}" presName="node" presStyleLbl="node1" presStyleIdx="3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7CE614C-3978-4CE3-85C7-8C053FCC996C}" type="pres">
      <dgm:prSet presAssocID="{F918D310-3DFE-4AB1-B337-2A2A34C55EC7}" presName="sibTrans" presStyleLbl="sibTrans2D1" presStyleIdx="3" presStyleCnt="10"/>
      <dgm:spPr/>
      <dgm:t>
        <a:bodyPr/>
        <a:p>
          <a:endParaRPr lang="zh-CN" altLang="en-US"/>
        </a:p>
      </dgm:t>
    </dgm:pt>
    <dgm:pt modelId="{5BD7544B-EDF9-407F-B020-0618734827BC}" type="pres">
      <dgm:prSet presAssocID="{F918D310-3DFE-4AB1-B337-2A2A34C55EC7}" presName="connectorText" presStyleLbl="sibTrans2D1" presStyleIdx="3" presStyleCnt="10"/>
      <dgm:spPr/>
      <dgm:t>
        <a:bodyPr/>
        <a:p>
          <a:endParaRPr lang="zh-CN" altLang="en-US"/>
        </a:p>
      </dgm:t>
    </dgm:pt>
    <dgm:pt modelId="{AF1E7980-D43C-4457-9024-DFA6FEC4B99A}" type="pres">
      <dgm:prSet presAssocID="{A9BF7AA3-3EA8-4317-A2ED-A7732555F3FC}" presName="node" presStyleLbl="node1" presStyleIdx="4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9ECFABD-5EBE-4CF1-BEEC-160CC7D59C34}" type="pres">
      <dgm:prSet presAssocID="{0804FC62-6F33-45AA-A7AE-7CFAAF6A6F62}" presName="sibTrans" presStyleLbl="sibTrans2D1" presStyleIdx="4" presStyleCnt="10"/>
      <dgm:spPr/>
      <dgm:t>
        <a:bodyPr/>
        <a:p>
          <a:endParaRPr lang="zh-CN" altLang="en-US"/>
        </a:p>
      </dgm:t>
    </dgm:pt>
    <dgm:pt modelId="{22AD896C-AFF4-45F0-8E26-80E3CF348D93}" type="pres">
      <dgm:prSet presAssocID="{0804FC62-6F33-45AA-A7AE-7CFAAF6A6F62}" presName="connectorText" presStyleLbl="sibTrans2D1" presStyleIdx="4" presStyleCnt="10"/>
      <dgm:spPr/>
      <dgm:t>
        <a:bodyPr/>
        <a:p>
          <a:endParaRPr lang="zh-CN" altLang="en-US"/>
        </a:p>
      </dgm:t>
    </dgm:pt>
    <dgm:pt modelId="{0F206CA0-1BA7-445C-91EF-6FE0FDD4F816}" type="pres">
      <dgm:prSet presAssocID="{9AB0A3F9-2934-456B-81B6-F5116CA72D55}" presName="node" presStyleLbl="node1" presStyleIdx="5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F131864F-6A56-4479-8C26-A8A9C3DE427E}" type="pres">
      <dgm:prSet presAssocID="{DE632438-D20C-4834-B60D-B2ED4BBDAABC}" presName="sibTrans" presStyleLbl="sibTrans2D1" presStyleIdx="5" presStyleCnt="10"/>
      <dgm:spPr/>
      <dgm:t>
        <a:bodyPr/>
        <a:p>
          <a:endParaRPr lang="zh-CN" altLang="en-US"/>
        </a:p>
      </dgm:t>
    </dgm:pt>
    <dgm:pt modelId="{97D3025D-98E4-4C16-9F61-810E5B8111C0}" type="pres">
      <dgm:prSet presAssocID="{DE632438-D20C-4834-B60D-B2ED4BBDAABC}" presName="connectorText" presStyleLbl="sibTrans2D1" presStyleIdx="5" presStyleCnt="10"/>
      <dgm:spPr/>
      <dgm:t>
        <a:bodyPr/>
        <a:p>
          <a:endParaRPr lang="zh-CN" altLang="en-US"/>
        </a:p>
      </dgm:t>
    </dgm:pt>
    <dgm:pt modelId="{07DA32A2-1DAE-407B-B09C-E25404DC59FB}" type="pres">
      <dgm:prSet presAssocID="{EEB7F3E9-9101-48A4-AA6B-D77E301E9989}" presName="node" presStyleLbl="node1" presStyleIdx="6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CBF6370A-2579-4A14-AE73-32B6425D105A}" type="pres">
      <dgm:prSet presAssocID="{79799A9F-066A-4188-97E4-A74BA448AC66}" presName="sibTrans" presStyleLbl="sibTrans2D1" presStyleIdx="6" presStyleCnt="10"/>
      <dgm:spPr/>
      <dgm:t>
        <a:bodyPr/>
        <a:p>
          <a:endParaRPr lang="zh-CN" altLang="en-US"/>
        </a:p>
      </dgm:t>
    </dgm:pt>
    <dgm:pt modelId="{27B52D0E-9933-4724-8313-7C25507A1991}" type="pres">
      <dgm:prSet presAssocID="{79799A9F-066A-4188-97E4-A74BA448AC66}" presName="connectorText" presStyleLbl="sibTrans2D1" presStyleIdx="6" presStyleCnt="10"/>
      <dgm:spPr/>
      <dgm:t>
        <a:bodyPr/>
        <a:p>
          <a:endParaRPr lang="zh-CN" altLang="en-US"/>
        </a:p>
      </dgm:t>
    </dgm:pt>
    <dgm:pt modelId="{882ACA16-745E-4475-85F1-3A44EC764D04}" type="pres">
      <dgm:prSet presAssocID="{F3285A21-1F06-4DFC-82DE-5BEE7E0FB39A}" presName="node" presStyleLbl="node1" presStyleIdx="7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DA64760-4B4A-45DD-957C-58A5CCCB1773}" type="pres">
      <dgm:prSet presAssocID="{4CBBCED6-1DDF-486B-BCFA-CB4860923951}" presName="sibTrans" presStyleLbl="sibTrans2D1" presStyleIdx="7" presStyleCnt="10"/>
      <dgm:spPr/>
      <dgm:t>
        <a:bodyPr/>
        <a:p>
          <a:endParaRPr lang="zh-CN" altLang="en-US"/>
        </a:p>
      </dgm:t>
    </dgm:pt>
    <dgm:pt modelId="{3163832A-A287-4313-9A07-F0399B4B2FEB}" type="pres">
      <dgm:prSet presAssocID="{4CBBCED6-1DDF-486B-BCFA-CB4860923951}" presName="connectorText" presStyleLbl="sibTrans2D1" presStyleIdx="7" presStyleCnt="10"/>
      <dgm:spPr/>
      <dgm:t>
        <a:bodyPr/>
        <a:p>
          <a:endParaRPr lang="zh-CN" altLang="en-US"/>
        </a:p>
      </dgm:t>
    </dgm:pt>
    <dgm:pt modelId="{F811B122-1809-4766-9907-139DE3A13CEC}" type="pres">
      <dgm:prSet presAssocID="{10F29359-5635-4B11-8405-B022B7FD45F1}" presName="node" presStyleLbl="node1" presStyleIdx="8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8A9EC9E-DCBD-4ACB-B825-CD8C6C9F1CC0}" type="pres">
      <dgm:prSet presAssocID="{BB1E9B6A-479D-4103-B825-987CDC886CBC}" presName="sibTrans" presStyleLbl="sibTrans2D1" presStyleIdx="8" presStyleCnt="10"/>
      <dgm:spPr/>
      <dgm:t>
        <a:bodyPr/>
        <a:p>
          <a:endParaRPr lang="zh-CN" altLang="en-US"/>
        </a:p>
      </dgm:t>
    </dgm:pt>
    <dgm:pt modelId="{ED1CC29D-AB13-4F79-A976-791C88B0A7E3}" type="pres">
      <dgm:prSet presAssocID="{BB1E9B6A-479D-4103-B825-987CDC886CBC}" presName="connectorText" presStyleLbl="sibTrans2D1" presStyleIdx="8" presStyleCnt="10"/>
      <dgm:spPr/>
      <dgm:t>
        <a:bodyPr/>
        <a:p>
          <a:endParaRPr lang="zh-CN" altLang="en-US"/>
        </a:p>
      </dgm:t>
    </dgm:pt>
    <dgm:pt modelId="{4C3C024F-0078-4185-B212-EA86F5C63CAE}" type="pres">
      <dgm:prSet presAssocID="{FD8EB2F4-E468-4089-AFD9-847A734F2AD1}" presName="node" presStyleLbl="node1" presStyleIdx="9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A6A06114-48AE-4552-9EBA-974A8F124303}" type="pres">
      <dgm:prSet presAssocID="{803F70DF-B4A0-4D8A-81CF-4F0C3228EAD5}" presName="sibTrans" presStyleLbl="sibTrans2D1" presStyleIdx="9" presStyleCnt="10"/>
      <dgm:spPr/>
      <dgm:t>
        <a:bodyPr/>
        <a:p>
          <a:endParaRPr lang="zh-CN" altLang="en-US"/>
        </a:p>
      </dgm:t>
    </dgm:pt>
    <dgm:pt modelId="{794D1B8F-A09A-4BBB-B913-67A8BFAE8248}" type="pres">
      <dgm:prSet presAssocID="{803F70DF-B4A0-4D8A-81CF-4F0C3228EAD5}" presName="connectorText" presStyleLbl="sibTrans2D1" presStyleIdx="9" presStyleCnt="10"/>
      <dgm:spPr/>
      <dgm:t>
        <a:bodyPr/>
        <a:p>
          <a:endParaRPr lang="zh-CN" altLang="en-US"/>
        </a:p>
      </dgm:t>
    </dgm:pt>
    <dgm:pt modelId="{9D712FB2-714E-4CA4-9884-3BF46C65CACC}" type="pres">
      <dgm:prSet presAssocID="{D2EB979D-7548-4344-8344-D8CE968E208A}" presName="node" presStyleLbl="node1" presStyleIdx="10" presStyleCnt="11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892A7E55-F550-4ABF-911C-F8EACCEE5805}" type="presOf" srcId="{A9BF7AA3-3EA8-4317-A2ED-A7732555F3FC}" destId="{AF1E7980-D43C-4457-9024-DFA6FEC4B99A}" srcOrd="0" destOrd="0" presId="urn:microsoft.com/office/officeart/2005/8/layout/process2"/>
    <dgm:cxn modelId="{A6C9191C-FE36-465B-85E5-66ACECD0B722}" type="presOf" srcId="{1659532D-C9C9-4C46-AEE2-7B996CC208EF}" destId="{2C0CC289-DF4C-4E58-9E0A-03DFBAF39835}" srcOrd="0" destOrd="0" presId="urn:microsoft.com/office/officeart/2005/8/layout/process2"/>
    <dgm:cxn modelId="{476281A9-13E7-4B01-9F05-92436CD1176D}" type="presOf" srcId="{DE632438-D20C-4834-B60D-B2ED4BBDAABC}" destId="{97D3025D-98E4-4C16-9F61-810E5B8111C0}" srcOrd="1" destOrd="0" presId="urn:microsoft.com/office/officeart/2005/8/layout/process2"/>
    <dgm:cxn modelId="{404C705A-D76A-4F3B-A391-657CCB39C05E}" type="presOf" srcId="{F3285A21-1F06-4DFC-82DE-5BEE7E0FB39A}" destId="{882ACA16-745E-4475-85F1-3A44EC764D04}" srcOrd="0" destOrd="0" presId="urn:microsoft.com/office/officeart/2005/8/layout/process2"/>
    <dgm:cxn modelId="{6F562938-5DF4-4119-8CE2-58E94C78A312}" type="presOf" srcId="{F918D310-3DFE-4AB1-B337-2A2A34C55EC7}" destId="{C7CE614C-3978-4CE3-85C7-8C053FCC996C}" srcOrd="0" destOrd="0" presId="urn:microsoft.com/office/officeart/2005/8/layout/process2"/>
    <dgm:cxn modelId="{F92FDD0A-96E3-4185-8893-BB12E743C9BF}" type="presOf" srcId="{79799A9F-066A-4188-97E4-A74BA448AC66}" destId="{27B52D0E-9933-4724-8313-7C25507A1991}" srcOrd="1" destOrd="0" presId="urn:microsoft.com/office/officeart/2005/8/layout/process2"/>
    <dgm:cxn modelId="{B43E0E9A-2EC4-4D65-9EB0-34040BD855C3}" type="presOf" srcId="{4CBBCED6-1DDF-486B-BCFA-CB4860923951}" destId="{7DA64760-4B4A-45DD-957C-58A5CCCB1773}" srcOrd="0" destOrd="0" presId="urn:microsoft.com/office/officeart/2005/8/layout/process2"/>
    <dgm:cxn modelId="{0C97A0D3-03B7-4FA9-9CC4-3512E0CF078E}" type="presOf" srcId="{79799A9F-066A-4188-97E4-A74BA448AC66}" destId="{CBF6370A-2579-4A14-AE73-32B6425D105A}" srcOrd="0" destOrd="0" presId="urn:microsoft.com/office/officeart/2005/8/layout/process2"/>
    <dgm:cxn modelId="{3FB80630-3D7A-4A12-82AA-3DD8BA296634}" type="presOf" srcId="{FD8EB2F4-E468-4089-AFD9-847A734F2AD1}" destId="{4C3C024F-0078-4185-B212-EA86F5C63CAE}" srcOrd="0" destOrd="0" presId="urn:microsoft.com/office/officeart/2005/8/layout/process2"/>
    <dgm:cxn modelId="{FA9D6DF5-1191-48CB-BC5C-9533E66115E9}" type="presOf" srcId="{68ED6CED-1B3D-44B2-9235-CC43FC676686}" destId="{2D46147A-FEDD-4539-B8F4-C04A2CF15B6A}" srcOrd="0" destOrd="0" presId="urn:microsoft.com/office/officeart/2005/8/layout/process2"/>
    <dgm:cxn modelId="{328302E8-6408-48D5-A59E-97AF1E502D88}" type="presOf" srcId="{4CBBCED6-1DDF-486B-BCFA-CB4860923951}" destId="{3163832A-A287-4313-9A07-F0399B4B2FEB}" srcOrd="1" destOrd="0" presId="urn:microsoft.com/office/officeart/2005/8/layout/process2"/>
    <dgm:cxn modelId="{D6F22B4B-6D21-4951-8BAD-2150F3905DEF}" srcId="{36F072D6-30F5-43CE-B2CF-190C8765AC3E}" destId="{1659532D-C9C9-4C46-AEE2-7B996CC208EF}" srcOrd="3" destOrd="0" parTransId="{3F90934E-4CD3-40E5-A888-96FD203D965F}" sibTransId="{F918D310-3DFE-4AB1-B337-2A2A34C55EC7}"/>
    <dgm:cxn modelId="{E055C459-99B2-46A1-851A-772B44D197DC}" type="presOf" srcId="{D2EB979D-7548-4344-8344-D8CE968E208A}" destId="{9D712FB2-714E-4CA4-9884-3BF46C65CACC}" srcOrd="0" destOrd="0" presId="urn:microsoft.com/office/officeart/2005/8/layout/process2"/>
    <dgm:cxn modelId="{D5E0F895-2F8F-4C44-B4A4-3DB04670D9EE}" type="presOf" srcId="{BB1E9B6A-479D-4103-B825-987CDC886CBC}" destId="{58A9EC9E-DCBD-4ACB-B825-CD8C6C9F1CC0}" srcOrd="0" destOrd="0" presId="urn:microsoft.com/office/officeart/2005/8/layout/process2"/>
    <dgm:cxn modelId="{D0EB8E4E-12E0-4477-871F-4D7A69BD6EA5}" srcId="{36F072D6-30F5-43CE-B2CF-190C8765AC3E}" destId="{FD8EB2F4-E468-4089-AFD9-847A734F2AD1}" srcOrd="9" destOrd="0" parTransId="{610C5B32-494E-4B28-900C-BA5556EC21F3}" sibTransId="{803F70DF-B4A0-4D8A-81CF-4F0C3228EAD5}"/>
    <dgm:cxn modelId="{8FD53289-504E-4942-9F60-26D83E567503}" type="presOf" srcId="{E1421634-B14F-47D9-99AA-A75CD56BADCB}" destId="{CC9862F1-21CC-467B-A1FC-67A6B2720F4A}" srcOrd="0" destOrd="0" presId="urn:microsoft.com/office/officeart/2005/8/layout/process2"/>
    <dgm:cxn modelId="{5673CBF5-117A-43BB-8BFD-69FF9DB25B06}" type="presOf" srcId="{803F70DF-B4A0-4D8A-81CF-4F0C3228EAD5}" destId="{A6A06114-48AE-4552-9EBA-974A8F124303}" srcOrd="0" destOrd="0" presId="urn:microsoft.com/office/officeart/2005/8/layout/process2"/>
    <dgm:cxn modelId="{D8FED814-5AFB-4457-9804-3C33FE2DEA0A}" type="presOf" srcId="{DE632438-D20C-4834-B60D-B2ED4BBDAABC}" destId="{F131864F-6A56-4479-8C26-A8A9C3DE427E}" srcOrd="0" destOrd="0" presId="urn:microsoft.com/office/officeart/2005/8/layout/process2"/>
    <dgm:cxn modelId="{EF0330B2-30B2-4FBC-B5A0-72BF0AF2753C}" srcId="{36F072D6-30F5-43CE-B2CF-190C8765AC3E}" destId="{F3285A21-1F06-4DFC-82DE-5BEE7E0FB39A}" srcOrd="7" destOrd="0" parTransId="{53E88ED6-94FB-4185-9AA0-69CE3B2EE08D}" sibTransId="{4CBBCED6-1DDF-486B-BCFA-CB4860923951}"/>
    <dgm:cxn modelId="{8E754C80-4030-4C7E-9914-F6B3DD40320E}" srcId="{36F072D6-30F5-43CE-B2CF-190C8765AC3E}" destId="{E1421634-B14F-47D9-99AA-A75CD56BADCB}" srcOrd="0" destOrd="0" parTransId="{23AC53CE-029D-4F80-A71A-20E1601418DE}" sibTransId="{0298442A-1436-4FCB-BD24-4863A94A143C}"/>
    <dgm:cxn modelId="{DF0F7603-5B9B-4D25-94ED-0CA0203E5D8E}" srcId="{36F072D6-30F5-43CE-B2CF-190C8765AC3E}" destId="{31CC6189-6030-4EA1-ACA4-C3BF91603093}" srcOrd="2" destOrd="0" parTransId="{5808AC4E-32AA-4AED-AEAE-B2587ACF2DF9}" sibTransId="{8A2DB73F-A8EF-401D-8B2D-690FB4568DF8}"/>
    <dgm:cxn modelId="{0AC4B4F8-6CD4-43ED-94C4-CCB9BA46A78C}" type="presOf" srcId="{0804FC62-6F33-45AA-A7AE-7CFAAF6A6F62}" destId="{22AD896C-AFF4-45F0-8E26-80E3CF348D93}" srcOrd="1" destOrd="0" presId="urn:microsoft.com/office/officeart/2005/8/layout/process2"/>
    <dgm:cxn modelId="{43869369-D495-4361-8BD8-3A7CC3A753D3}" type="presOf" srcId="{BB1E9B6A-479D-4103-B825-987CDC886CBC}" destId="{ED1CC29D-AB13-4F79-A976-791C88B0A7E3}" srcOrd="1" destOrd="0" presId="urn:microsoft.com/office/officeart/2005/8/layout/process2"/>
    <dgm:cxn modelId="{C398DCD2-23C8-4FD0-B203-815DB3D90F97}" type="presOf" srcId="{36F072D6-30F5-43CE-B2CF-190C8765AC3E}" destId="{DA673AF0-EE92-4EC0-80DE-96670622F481}" srcOrd="0" destOrd="0" presId="urn:microsoft.com/office/officeart/2005/8/layout/process2"/>
    <dgm:cxn modelId="{8D9A4B0F-B700-4F82-95F2-F48BD215EB04}" type="presOf" srcId="{8A2DB73F-A8EF-401D-8B2D-690FB4568DF8}" destId="{7F0968BD-9AD9-44A9-AE66-257F810DAB14}" srcOrd="1" destOrd="0" presId="urn:microsoft.com/office/officeart/2005/8/layout/process2"/>
    <dgm:cxn modelId="{CBDEC54E-E7DE-4EAB-A218-7860161714F8}" srcId="{36F072D6-30F5-43CE-B2CF-190C8765AC3E}" destId="{A9BF7AA3-3EA8-4317-A2ED-A7732555F3FC}" srcOrd="4" destOrd="0" parTransId="{620948DF-CF07-4892-9689-5DC1EB04E840}" sibTransId="{0804FC62-6F33-45AA-A7AE-7CFAAF6A6F62}"/>
    <dgm:cxn modelId="{C4A6B28B-7F3D-43BC-B0D0-1C1C499EBD59}" type="presOf" srcId="{0804FC62-6F33-45AA-A7AE-7CFAAF6A6F62}" destId="{E9ECFABD-5EBE-4CF1-BEEC-160CC7D59C34}" srcOrd="0" destOrd="0" presId="urn:microsoft.com/office/officeart/2005/8/layout/process2"/>
    <dgm:cxn modelId="{44F4713B-05CA-49A9-AEB1-9FC29935221E}" type="presOf" srcId="{8A2DB73F-A8EF-401D-8B2D-690FB4568DF8}" destId="{6704125E-2033-46F9-8DDA-96741A9FAE17}" srcOrd="0" destOrd="0" presId="urn:microsoft.com/office/officeart/2005/8/layout/process2"/>
    <dgm:cxn modelId="{1DADC72C-1726-4EBE-8EDE-2D0820A46F91}" type="presOf" srcId="{0298442A-1436-4FCB-BD24-4863A94A143C}" destId="{F3D8E17A-0D9E-4DF9-91DF-27E8F1944904}" srcOrd="1" destOrd="0" presId="urn:microsoft.com/office/officeart/2005/8/layout/process2"/>
    <dgm:cxn modelId="{B31C4F20-ACFF-4F72-9A80-F845C9DC685A}" srcId="{36F072D6-30F5-43CE-B2CF-190C8765AC3E}" destId="{9AB0A3F9-2934-456B-81B6-F5116CA72D55}" srcOrd="5" destOrd="0" parTransId="{F106B935-4F9E-4556-8738-FFD6921F9406}" sibTransId="{DE632438-D20C-4834-B60D-B2ED4BBDAABC}"/>
    <dgm:cxn modelId="{80B21FEE-A155-4328-B5E0-01E9723AB552}" srcId="{36F072D6-30F5-43CE-B2CF-190C8765AC3E}" destId="{D2EB979D-7548-4344-8344-D8CE968E208A}" srcOrd="10" destOrd="0" parTransId="{16F134C6-4C46-4F35-904F-3001DF4E7FD5}" sibTransId="{7FBE274F-31F0-45B5-8C76-7C10794574C6}"/>
    <dgm:cxn modelId="{0458E4AE-9463-4DC6-B027-9DDC9974AC0E}" type="presOf" srcId="{4F0BAE79-1A16-4ABB-BAD8-D0CC426C5F92}" destId="{8F5C718B-9B8C-4EF2-BAC3-112110FBA55F}" srcOrd="0" destOrd="0" presId="urn:microsoft.com/office/officeart/2005/8/layout/process2"/>
    <dgm:cxn modelId="{FBF82DEE-A530-461B-A197-5ACB55ACBFC7}" type="presOf" srcId="{68ED6CED-1B3D-44B2-9235-CC43FC676686}" destId="{8F3D5B78-D93A-41EC-8F9A-88E106924AD5}" srcOrd="1" destOrd="0" presId="urn:microsoft.com/office/officeart/2005/8/layout/process2"/>
    <dgm:cxn modelId="{5C010B6A-34DE-4798-8AA5-4DE9DEE3EEFD}" type="presOf" srcId="{9AB0A3F9-2934-456B-81B6-F5116CA72D55}" destId="{0F206CA0-1BA7-445C-91EF-6FE0FDD4F816}" srcOrd="0" destOrd="0" presId="urn:microsoft.com/office/officeart/2005/8/layout/process2"/>
    <dgm:cxn modelId="{55C4E17A-BA69-4FA8-835D-42F9EAC1D1EF}" type="presOf" srcId="{EEB7F3E9-9101-48A4-AA6B-D77E301E9989}" destId="{07DA32A2-1DAE-407B-B09C-E25404DC59FB}" srcOrd="0" destOrd="0" presId="urn:microsoft.com/office/officeart/2005/8/layout/process2"/>
    <dgm:cxn modelId="{FFB8BD26-45C0-436A-8219-F5504D73AF25}" type="presOf" srcId="{0298442A-1436-4FCB-BD24-4863A94A143C}" destId="{7881E4DB-DABC-40AD-A8FD-7700F79B0AD4}" srcOrd="0" destOrd="0" presId="urn:microsoft.com/office/officeart/2005/8/layout/process2"/>
    <dgm:cxn modelId="{008A3C18-7A1A-4000-941B-3186ED784F26}" type="presOf" srcId="{31CC6189-6030-4EA1-ACA4-C3BF91603093}" destId="{1AB5ECAC-E9B9-407D-89C7-CDBAE15D9F48}" srcOrd="0" destOrd="0" presId="urn:microsoft.com/office/officeart/2005/8/layout/process2"/>
    <dgm:cxn modelId="{4FB42881-3F8B-450C-819A-9B1BC6850D4F}" type="presOf" srcId="{10F29359-5635-4B11-8405-B022B7FD45F1}" destId="{F811B122-1809-4766-9907-139DE3A13CEC}" srcOrd="0" destOrd="0" presId="urn:microsoft.com/office/officeart/2005/8/layout/process2"/>
    <dgm:cxn modelId="{0A87E1C4-0482-4AC5-AC16-CDC831C9E7AA}" type="presOf" srcId="{803F70DF-B4A0-4D8A-81CF-4F0C3228EAD5}" destId="{794D1B8F-A09A-4BBB-B913-67A8BFAE8248}" srcOrd="1" destOrd="0" presId="urn:microsoft.com/office/officeart/2005/8/layout/process2"/>
    <dgm:cxn modelId="{10C6B0D5-5775-49B2-96B4-D2E0CB5E45C5}" srcId="{36F072D6-30F5-43CE-B2CF-190C8765AC3E}" destId="{EEB7F3E9-9101-48A4-AA6B-D77E301E9989}" srcOrd="6" destOrd="0" parTransId="{589FABEE-77D0-4826-B6A8-545C77827EED}" sibTransId="{79799A9F-066A-4188-97E4-A74BA448AC66}"/>
    <dgm:cxn modelId="{9FB6B281-BE23-4D49-99BF-FDFFD6DAB735}" srcId="{36F072D6-30F5-43CE-B2CF-190C8765AC3E}" destId="{4F0BAE79-1A16-4ABB-BAD8-D0CC426C5F92}" srcOrd="1" destOrd="0" parTransId="{459E0DEC-9710-4EDA-9ECF-5B1B2BDCE64A}" sibTransId="{68ED6CED-1B3D-44B2-9235-CC43FC676686}"/>
    <dgm:cxn modelId="{F11395E4-C427-4585-BACA-B958FD45AFE3}" type="presOf" srcId="{F918D310-3DFE-4AB1-B337-2A2A34C55EC7}" destId="{5BD7544B-EDF9-407F-B020-0618734827BC}" srcOrd="1" destOrd="0" presId="urn:microsoft.com/office/officeart/2005/8/layout/process2"/>
    <dgm:cxn modelId="{B15C9E2F-1E05-414B-8559-6A8029BB79C9}" srcId="{36F072D6-30F5-43CE-B2CF-190C8765AC3E}" destId="{10F29359-5635-4B11-8405-B022B7FD45F1}" srcOrd="8" destOrd="0" parTransId="{17747450-922C-4B36-AFBD-BBB8C26EB424}" sibTransId="{BB1E9B6A-479D-4103-B825-987CDC886CBC}"/>
    <dgm:cxn modelId="{59CE6503-E60B-4CDB-9993-F2D18B644FE9}" type="presParOf" srcId="{DA673AF0-EE92-4EC0-80DE-96670622F481}" destId="{CC9862F1-21CC-467B-A1FC-67A6B2720F4A}" srcOrd="0" destOrd="0" presId="urn:microsoft.com/office/officeart/2005/8/layout/process2"/>
    <dgm:cxn modelId="{C07450BD-4690-442A-86CF-B26EF9C7DA21}" type="presParOf" srcId="{DA673AF0-EE92-4EC0-80DE-96670622F481}" destId="{7881E4DB-DABC-40AD-A8FD-7700F79B0AD4}" srcOrd="1" destOrd="0" presId="urn:microsoft.com/office/officeart/2005/8/layout/process2"/>
    <dgm:cxn modelId="{46EA90BC-AFD6-424C-8E5C-EA3C22803B05}" type="presParOf" srcId="{7881E4DB-DABC-40AD-A8FD-7700F79B0AD4}" destId="{F3D8E17A-0D9E-4DF9-91DF-27E8F1944904}" srcOrd="0" destOrd="0" presId="urn:microsoft.com/office/officeart/2005/8/layout/process2"/>
    <dgm:cxn modelId="{6C595C00-51C8-46C7-BA77-9A2BB5E384AC}" type="presParOf" srcId="{DA673AF0-EE92-4EC0-80DE-96670622F481}" destId="{8F5C718B-9B8C-4EF2-BAC3-112110FBA55F}" srcOrd="2" destOrd="0" presId="urn:microsoft.com/office/officeart/2005/8/layout/process2"/>
    <dgm:cxn modelId="{D436C6F3-B1A4-4615-96D4-DE40BF2ED111}" type="presParOf" srcId="{DA673AF0-EE92-4EC0-80DE-96670622F481}" destId="{2D46147A-FEDD-4539-B8F4-C04A2CF15B6A}" srcOrd="3" destOrd="0" presId="urn:microsoft.com/office/officeart/2005/8/layout/process2"/>
    <dgm:cxn modelId="{188810C8-28DE-4E72-B8A6-41ED35E06610}" type="presParOf" srcId="{2D46147A-FEDD-4539-B8F4-C04A2CF15B6A}" destId="{8F3D5B78-D93A-41EC-8F9A-88E106924AD5}" srcOrd="0" destOrd="0" presId="urn:microsoft.com/office/officeart/2005/8/layout/process2"/>
    <dgm:cxn modelId="{251EA0A5-695C-4B1E-9EE0-3AA23E6BE054}" type="presParOf" srcId="{DA673AF0-EE92-4EC0-80DE-96670622F481}" destId="{1AB5ECAC-E9B9-407D-89C7-CDBAE15D9F48}" srcOrd="4" destOrd="0" presId="urn:microsoft.com/office/officeart/2005/8/layout/process2"/>
    <dgm:cxn modelId="{C5C80BDB-36C2-4E9E-A7DD-366E6C4CDC2A}" type="presParOf" srcId="{DA673AF0-EE92-4EC0-80DE-96670622F481}" destId="{6704125E-2033-46F9-8DDA-96741A9FAE17}" srcOrd="5" destOrd="0" presId="urn:microsoft.com/office/officeart/2005/8/layout/process2"/>
    <dgm:cxn modelId="{806E1EDA-7BB6-4814-9FAB-5096DCB2C04A}" type="presParOf" srcId="{6704125E-2033-46F9-8DDA-96741A9FAE17}" destId="{7F0968BD-9AD9-44A9-AE66-257F810DAB14}" srcOrd="0" destOrd="0" presId="urn:microsoft.com/office/officeart/2005/8/layout/process2"/>
    <dgm:cxn modelId="{6B5EC526-86C6-435C-B48A-956894DC9F6C}" type="presParOf" srcId="{DA673AF0-EE92-4EC0-80DE-96670622F481}" destId="{2C0CC289-DF4C-4E58-9E0A-03DFBAF39835}" srcOrd="6" destOrd="0" presId="urn:microsoft.com/office/officeart/2005/8/layout/process2"/>
    <dgm:cxn modelId="{6CB479F7-0D6A-4515-9EB7-5F4CB2E512BB}" type="presParOf" srcId="{DA673AF0-EE92-4EC0-80DE-96670622F481}" destId="{C7CE614C-3978-4CE3-85C7-8C053FCC996C}" srcOrd="7" destOrd="0" presId="urn:microsoft.com/office/officeart/2005/8/layout/process2"/>
    <dgm:cxn modelId="{8BEBC73C-C6ED-4CC7-8424-50B6CC06F6A9}" type="presParOf" srcId="{C7CE614C-3978-4CE3-85C7-8C053FCC996C}" destId="{5BD7544B-EDF9-407F-B020-0618734827BC}" srcOrd="0" destOrd="0" presId="urn:microsoft.com/office/officeart/2005/8/layout/process2"/>
    <dgm:cxn modelId="{E152D0FC-5C3B-448D-83C0-736902852EDF}" type="presParOf" srcId="{DA673AF0-EE92-4EC0-80DE-96670622F481}" destId="{AF1E7980-D43C-4457-9024-DFA6FEC4B99A}" srcOrd="8" destOrd="0" presId="urn:microsoft.com/office/officeart/2005/8/layout/process2"/>
    <dgm:cxn modelId="{76384DBF-4711-4441-B10E-4FEF395CCC7F}" type="presParOf" srcId="{DA673AF0-EE92-4EC0-80DE-96670622F481}" destId="{E9ECFABD-5EBE-4CF1-BEEC-160CC7D59C34}" srcOrd="9" destOrd="0" presId="urn:microsoft.com/office/officeart/2005/8/layout/process2"/>
    <dgm:cxn modelId="{9F7EAFB0-22CF-4E2B-9AD7-A26ACD994606}" type="presParOf" srcId="{E9ECFABD-5EBE-4CF1-BEEC-160CC7D59C34}" destId="{22AD896C-AFF4-45F0-8E26-80E3CF348D93}" srcOrd="0" destOrd="0" presId="urn:microsoft.com/office/officeart/2005/8/layout/process2"/>
    <dgm:cxn modelId="{C9EDCE05-767E-49AA-88F1-614B4B69B463}" type="presParOf" srcId="{DA673AF0-EE92-4EC0-80DE-96670622F481}" destId="{0F206CA0-1BA7-445C-91EF-6FE0FDD4F816}" srcOrd="10" destOrd="0" presId="urn:microsoft.com/office/officeart/2005/8/layout/process2"/>
    <dgm:cxn modelId="{8F66CAB3-9F9E-4100-8192-97A1063D2174}" type="presParOf" srcId="{DA673AF0-EE92-4EC0-80DE-96670622F481}" destId="{F131864F-6A56-4479-8C26-A8A9C3DE427E}" srcOrd="11" destOrd="0" presId="urn:microsoft.com/office/officeart/2005/8/layout/process2"/>
    <dgm:cxn modelId="{54142884-B1DB-4E3C-946E-D0C9725C7133}" type="presParOf" srcId="{F131864F-6A56-4479-8C26-A8A9C3DE427E}" destId="{97D3025D-98E4-4C16-9F61-810E5B8111C0}" srcOrd="0" destOrd="0" presId="urn:microsoft.com/office/officeart/2005/8/layout/process2"/>
    <dgm:cxn modelId="{AB752BAF-07C7-46A4-845B-AC43D0373FDB}" type="presParOf" srcId="{DA673AF0-EE92-4EC0-80DE-96670622F481}" destId="{07DA32A2-1DAE-407B-B09C-E25404DC59FB}" srcOrd="12" destOrd="0" presId="urn:microsoft.com/office/officeart/2005/8/layout/process2"/>
    <dgm:cxn modelId="{B896F883-0E53-4259-A2FE-BE810CFAA5A9}" type="presParOf" srcId="{DA673AF0-EE92-4EC0-80DE-96670622F481}" destId="{CBF6370A-2579-4A14-AE73-32B6425D105A}" srcOrd="13" destOrd="0" presId="urn:microsoft.com/office/officeart/2005/8/layout/process2"/>
    <dgm:cxn modelId="{A68E4404-C704-41A4-A5FF-CBA441047283}" type="presParOf" srcId="{CBF6370A-2579-4A14-AE73-32B6425D105A}" destId="{27B52D0E-9933-4724-8313-7C25507A1991}" srcOrd="0" destOrd="0" presId="urn:microsoft.com/office/officeart/2005/8/layout/process2"/>
    <dgm:cxn modelId="{9AB6D4C1-2D7A-432D-86CF-B1AE408718CA}" type="presParOf" srcId="{DA673AF0-EE92-4EC0-80DE-96670622F481}" destId="{882ACA16-745E-4475-85F1-3A44EC764D04}" srcOrd="14" destOrd="0" presId="urn:microsoft.com/office/officeart/2005/8/layout/process2"/>
    <dgm:cxn modelId="{2E189339-0F3A-423E-81DB-F96D71B933AC}" type="presParOf" srcId="{DA673AF0-EE92-4EC0-80DE-96670622F481}" destId="{7DA64760-4B4A-45DD-957C-58A5CCCB1773}" srcOrd="15" destOrd="0" presId="urn:microsoft.com/office/officeart/2005/8/layout/process2"/>
    <dgm:cxn modelId="{7D6B9178-0521-49F6-BFB6-B970FD778D2B}" type="presParOf" srcId="{7DA64760-4B4A-45DD-957C-58A5CCCB1773}" destId="{3163832A-A287-4313-9A07-F0399B4B2FEB}" srcOrd="0" destOrd="0" presId="urn:microsoft.com/office/officeart/2005/8/layout/process2"/>
    <dgm:cxn modelId="{204F7769-2018-42A6-BEDF-E99614BB2089}" type="presParOf" srcId="{DA673AF0-EE92-4EC0-80DE-96670622F481}" destId="{F811B122-1809-4766-9907-139DE3A13CEC}" srcOrd="16" destOrd="0" presId="urn:microsoft.com/office/officeart/2005/8/layout/process2"/>
    <dgm:cxn modelId="{1D4531B8-4C7D-47F7-B7F5-6DB338DA7063}" type="presParOf" srcId="{DA673AF0-EE92-4EC0-80DE-96670622F481}" destId="{58A9EC9E-DCBD-4ACB-B825-CD8C6C9F1CC0}" srcOrd="17" destOrd="0" presId="urn:microsoft.com/office/officeart/2005/8/layout/process2"/>
    <dgm:cxn modelId="{832A5747-8C6A-4BB3-B736-1A6BB4FDB7BB}" type="presParOf" srcId="{58A9EC9E-DCBD-4ACB-B825-CD8C6C9F1CC0}" destId="{ED1CC29D-AB13-4F79-A976-791C88B0A7E3}" srcOrd="0" destOrd="0" presId="urn:microsoft.com/office/officeart/2005/8/layout/process2"/>
    <dgm:cxn modelId="{E1E24526-3427-4A82-B279-A03163452FEF}" type="presParOf" srcId="{DA673AF0-EE92-4EC0-80DE-96670622F481}" destId="{4C3C024F-0078-4185-B212-EA86F5C63CAE}" srcOrd="18" destOrd="0" presId="urn:microsoft.com/office/officeart/2005/8/layout/process2"/>
    <dgm:cxn modelId="{98B34790-B69F-4C90-99CA-BD25F00AC221}" type="presParOf" srcId="{DA673AF0-EE92-4EC0-80DE-96670622F481}" destId="{A6A06114-48AE-4552-9EBA-974A8F124303}" srcOrd="19" destOrd="0" presId="urn:microsoft.com/office/officeart/2005/8/layout/process2"/>
    <dgm:cxn modelId="{1E50DF4E-8447-4DF8-BD7D-A02529C93540}" type="presParOf" srcId="{A6A06114-48AE-4552-9EBA-974A8F124303}" destId="{794D1B8F-A09A-4BBB-B913-67A8BFAE8248}" srcOrd="0" destOrd="0" presId="urn:microsoft.com/office/officeart/2005/8/layout/process2"/>
    <dgm:cxn modelId="{D2E4AEFF-00EA-4140-9133-8F0B11363AF1}" type="presParOf" srcId="{DA673AF0-EE92-4EC0-80DE-96670622F481}" destId="{9D712FB2-714E-4CA4-9884-3BF46C65CACC}" srcOrd="20" destOrd="0" presId="urn:microsoft.com/office/officeart/2005/8/layout/process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9862F1-21CC-467B-A1FC-67A6B2720F4A}">
      <dsp:nvSpPr>
        <dsp:cNvPr id="0" name=""/>
        <dsp:cNvSpPr/>
      </dsp:nvSpPr>
      <dsp:spPr>
        <a:xfrm>
          <a:off x="1862002" y="0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选择项目</a:t>
          </a:r>
        </a:p>
      </dsp:txBody>
      <dsp:txXfrm>
        <a:off x="1873010" y="11008"/>
        <a:ext cx="1403829" cy="353824"/>
      </dsp:txXfrm>
    </dsp:sp>
    <dsp:sp modelId="{7881E4DB-DABC-40AD-A8FD-7700F79B0AD4}">
      <dsp:nvSpPr>
        <dsp:cNvPr id="0" name=""/>
        <dsp:cNvSpPr/>
      </dsp:nvSpPr>
      <dsp:spPr>
        <a:xfrm rot="5400000">
          <a:off x="2504454" y="385236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399330"/>
        <a:ext cx="101476" cy="98658"/>
      </dsp:txXfrm>
    </dsp:sp>
    <dsp:sp modelId="{8F5C718B-9B8C-4EF2-BAC3-112110FBA55F}">
      <dsp:nvSpPr>
        <dsp:cNvPr id="0" name=""/>
        <dsp:cNvSpPr/>
      </dsp:nvSpPr>
      <dsp:spPr>
        <a:xfrm>
          <a:off x="1862002" y="563760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回避</a:t>
          </a:r>
          <a:r>
            <a:rPr lang="en-US" altLang="zh-CN" sz="1100" kern="1200"/>
            <a:t>/</a:t>
          </a:r>
          <a:r>
            <a:rPr lang="zh-CN" altLang="en-US" sz="1100" kern="1200"/>
            <a:t>推荐评委负责人</a:t>
          </a:r>
        </a:p>
      </dsp:txBody>
      <dsp:txXfrm>
        <a:off x="1873010" y="574768"/>
        <a:ext cx="1403829" cy="353824"/>
      </dsp:txXfrm>
    </dsp:sp>
    <dsp:sp modelId="{2D46147A-FEDD-4539-B8F4-C04A2CF15B6A}">
      <dsp:nvSpPr>
        <dsp:cNvPr id="0" name=""/>
        <dsp:cNvSpPr/>
      </dsp:nvSpPr>
      <dsp:spPr>
        <a:xfrm rot="5400000">
          <a:off x="2504454" y="948997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963091"/>
        <a:ext cx="101476" cy="98658"/>
      </dsp:txXfrm>
    </dsp:sp>
    <dsp:sp modelId="{1AB5ECAC-E9B9-407D-89C7-CDBAE15D9F48}">
      <dsp:nvSpPr>
        <dsp:cNvPr id="0" name=""/>
        <dsp:cNvSpPr/>
      </dsp:nvSpPr>
      <dsp:spPr>
        <a:xfrm>
          <a:off x="1862002" y="1127521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初步评审</a:t>
          </a:r>
        </a:p>
      </dsp:txBody>
      <dsp:txXfrm>
        <a:off x="1873010" y="1138529"/>
        <a:ext cx="1403829" cy="353824"/>
      </dsp:txXfrm>
    </dsp:sp>
    <dsp:sp modelId="{6704125E-2033-46F9-8DDA-96741A9FAE17}">
      <dsp:nvSpPr>
        <dsp:cNvPr id="0" name=""/>
        <dsp:cNvSpPr/>
      </dsp:nvSpPr>
      <dsp:spPr>
        <a:xfrm rot="5400000">
          <a:off x="2504454" y="1512758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1526852"/>
        <a:ext cx="101476" cy="98658"/>
      </dsp:txXfrm>
    </dsp:sp>
    <dsp:sp modelId="{2C0CC289-DF4C-4E58-9E0A-03DFBAF39835}">
      <dsp:nvSpPr>
        <dsp:cNvPr id="0" name=""/>
        <dsp:cNvSpPr/>
      </dsp:nvSpPr>
      <dsp:spPr>
        <a:xfrm>
          <a:off x="1862002" y="1691282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初步评审汇总</a:t>
          </a:r>
        </a:p>
      </dsp:txBody>
      <dsp:txXfrm>
        <a:off x="1873010" y="1702290"/>
        <a:ext cx="1403829" cy="353824"/>
      </dsp:txXfrm>
    </dsp:sp>
    <dsp:sp modelId="{C7CE614C-3978-4CE3-85C7-8C053FCC996C}">
      <dsp:nvSpPr>
        <dsp:cNvPr id="0" name=""/>
        <dsp:cNvSpPr/>
      </dsp:nvSpPr>
      <dsp:spPr>
        <a:xfrm rot="5400000">
          <a:off x="2504454" y="2076519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2090613"/>
        <a:ext cx="101476" cy="98658"/>
      </dsp:txXfrm>
    </dsp:sp>
    <dsp:sp modelId="{AF1E7980-D43C-4457-9024-DFA6FEC4B99A}">
      <dsp:nvSpPr>
        <dsp:cNvPr id="0" name=""/>
        <dsp:cNvSpPr/>
      </dsp:nvSpPr>
      <dsp:spPr>
        <a:xfrm>
          <a:off x="1862002" y="2255043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商务标评审</a:t>
          </a:r>
        </a:p>
      </dsp:txBody>
      <dsp:txXfrm>
        <a:off x="1873010" y="2266051"/>
        <a:ext cx="1403829" cy="353824"/>
      </dsp:txXfrm>
    </dsp:sp>
    <dsp:sp modelId="{E9ECFABD-5EBE-4CF1-BEEC-160CC7D59C34}">
      <dsp:nvSpPr>
        <dsp:cNvPr id="0" name=""/>
        <dsp:cNvSpPr/>
      </dsp:nvSpPr>
      <dsp:spPr>
        <a:xfrm rot="5400000">
          <a:off x="2504454" y="2640280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2654374"/>
        <a:ext cx="101476" cy="98658"/>
      </dsp:txXfrm>
    </dsp:sp>
    <dsp:sp modelId="{0F206CA0-1BA7-445C-91EF-6FE0FDD4F816}">
      <dsp:nvSpPr>
        <dsp:cNvPr id="0" name=""/>
        <dsp:cNvSpPr/>
      </dsp:nvSpPr>
      <dsp:spPr>
        <a:xfrm>
          <a:off x="1862002" y="2818804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技术标评审</a:t>
          </a:r>
        </a:p>
      </dsp:txBody>
      <dsp:txXfrm>
        <a:off x="1873010" y="2829812"/>
        <a:ext cx="1403829" cy="353824"/>
      </dsp:txXfrm>
    </dsp:sp>
    <dsp:sp modelId="{F131864F-6A56-4479-8C26-A8A9C3DE427E}">
      <dsp:nvSpPr>
        <dsp:cNvPr id="0" name=""/>
        <dsp:cNvSpPr/>
      </dsp:nvSpPr>
      <dsp:spPr>
        <a:xfrm rot="5400000">
          <a:off x="2504454" y="3204041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3218135"/>
        <a:ext cx="101476" cy="98658"/>
      </dsp:txXfrm>
    </dsp:sp>
    <dsp:sp modelId="{07DA32A2-1DAE-407B-B09C-E25404DC59FB}">
      <dsp:nvSpPr>
        <dsp:cNvPr id="0" name=""/>
        <dsp:cNvSpPr/>
      </dsp:nvSpPr>
      <dsp:spPr>
        <a:xfrm>
          <a:off x="1862002" y="3382565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综合标评审</a:t>
          </a:r>
        </a:p>
      </dsp:txBody>
      <dsp:txXfrm>
        <a:off x="1873010" y="3393573"/>
        <a:ext cx="1403829" cy="353824"/>
      </dsp:txXfrm>
    </dsp:sp>
    <dsp:sp modelId="{CBF6370A-2579-4A14-AE73-32B6425D105A}">
      <dsp:nvSpPr>
        <dsp:cNvPr id="0" name=""/>
        <dsp:cNvSpPr/>
      </dsp:nvSpPr>
      <dsp:spPr>
        <a:xfrm rot="5400000">
          <a:off x="2504454" y="3767802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3781896"/>
        <a:ext cx="101476" cy="98658"/>
      </dsp:txXfrm>
    </dsp:sp>
    <dsp:sp modelId="{882ACA16-745E-4475-85F1-3A44EC764D04}">
      <dsp:nvSpPr>
        <dsp:cNvPr id="0" name=""/>
        <dsp:cNvSpPr/>
      </dsp:nvSpPr>
      <dsp:spPr>
        <a:xfrm>
          <a:off x="1862002" y="3946326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评分汇总</a:t>
          </a:r>
        </a:p>
      </dsp:txBody>
      <dsp:txXfrm>
        <a:off x="1873010" y="3957334"/>
        <a:ext cx="1403829" cy="353824"/>
      </dsp:txXfrm>
    </dsp:sp>
    <dsp:sp modelId="{7DA64760-4B4A-45DD-957C-58A5CCCB1773}">
      <dsp:nvSpPr>
        <dsp:cNvPr id="0" name=""/>
        <dsp:cNvSpPr/>
      </dsp:nvSpPr>
      <dsp:spPr>
        <a:xfrm rot="5400000">
          <a:off x="2504454" y="4331563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4345657"/>
        <a:ext cx="101476" cy="98658"/>
      </dsp:txXfrm>
    </dsp:sp>
    <dsp:sp modelId="{F811B122-1809-4766-9907-139DE3A13CEC}">
      <dsp:nvSpPr>
        <dsp:cNvPr id="0" name=""/>
        <dsp:cNvSpPr/>
      </dsp:nvSpPr>
      <dsp:spPr>
        <a:xfrm>
          <a:off x="1862002" y="4510087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推荐中标候选人</a:t>
          </a:r>
        </a:p>
      </dsp:txBody>
      <dsp:txXfrm>
        <a:off x="1873010" y="4521095"/>
        <a:ext cx="1403829" cy="353824"/>
      </dsp:txXfrm>
    </dsp:sp>
    <dsp:sp modelId="{58A9EC9E-DCBD-4ACB-B825-CD8C6C9F1CC0}">
      <dsp:nvSpPr>
        <dsp:cNvPr id="0" name=""/>
        <dsp:cNvSpPr/>
      </dsp:nvSpPr>
      <dsp:spPr>
        <a:xfrm rot="5400000">
          <a:off x="2504454" y="4895324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4909418"/>
        <a:ext cx="101476" cy="98658"/>
      </dsp:txXfrm>
    </dsp:sp>
    <dsp:sp modelId="{4C3C024F-0078-4185-B212-EA86F5C63CAE}">
      <dsp:nvSpPr>
        <dsp:cNvPr id="0" name=""/>
        <dsp:cNvSpPr/>
      </dsp:nvSpPr>
      <dsp:spPr>
        <a:xfrm>
          <a:off x="1862002" y="5073848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评委签章</a:t>
          </a:r>
        </a:p>
      </dsp:txBody>
      <dsp:txXfrm>
        <a:off x="1873010" y="5084856"/>
        <a:ext cx="1403829" cy="353824"/>
      </dsp:txXfrm>
    </dsp:sp>
    <dsp:sp modelId="{A6A06114-48AE-4552-9EBA-974A8F124303}">
      <dsp:nvSpPr>
        <dsp:cNvPr id="0" name=""/>
        <dsp:cNvSpPr/>
      </dsp:nvSpPr>
      <dsp:spPr>
        <a:xfrm rot="5400000">
          <a:off x="2504454" y="5459085"/>
          <a:ext cx="140940" cy="16912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700" kern="1200"/>
        </a:p>
      </dsp:txBody>
      <dsp:txXfrm rot="-5400000">
        <a:off x="2524186" y="5473179"/>
        <a:ext cx="101476" cy="98658"/>
      </dsp:txXfrm>
    </dsp:sp>
    <dsp:sp modelId="{9D712FB2-714E-4CA4-9884-3BF46C65CACC}">
      <dsp:nvSpPr>
        <dsp:cNvPr id="0" name=""/>
        <dsp:cNvSpPr/>
      </dsp:nvSpPr>
      <dsp:spPr>
        <a:xfrm>
          <a:off x="1862002" y="5637609"/>
          <a:ext cx="1425845" cy="37584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/>
            <a:t>评标结束</a:t>
          </a:r>
        </a:p>
      </dsp:txBody>
      <dsp:txXfrm>
        <a:off x="1873010" y="5648617"/>
        <a:ext cx="1403829" cy="3538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682BF7-3BB7-4EB5-9144-EF06303D79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19</Pages>
  <Words>410</Words>
  <Characters>2342</Characters>
  <Lines>19</Lines>
  <Paragraphs>5</Paragraphs>
  <TotalTime>22</TotalTime>
  <ScaleCrop>false</ScaleCrop>
  <LinksUpToDate>false</LinksUpToDate>
  <CharactersWithSpaces>2747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2018-04-17T11:20:00Z</dcterms:created>
  <dc:creator>NTKO</dc:creator>
  <cp:lastModifiedBy>NTKO</cp:lastModifiedBy>
  <cp:lastPrinted>2018-07-31T11:49:00Z</cp:lastPrinted>
  <dcterms:modified xsi:type="dcterms:W3CDTF">2019-01-09T06:13:29Z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